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65A41" w14:textId="77777777" w:rsidR="003A00E5" w:rsidRPr="00645599" w:rsidRDefault="003A00E5" w:rsidP="00BE3910">
      <w:pPr>
        <w:pStyle w:val="Tytu"/>
        <w:rPr>
          <w:rFonts w:asciiTheme="minorHAnsi" w:hAnsiTheme="minorHAnsi"/>
          <w:sz w:val="22"/>
          <w:szCs w:val="22"/>
        </w:rPr>
      </w:pPr>
    </w:p>
    <w:p w14:paraId="216E1EEB" w14:textId="1BA1EBFF" w:rsidR="005C53BF" w:rsidRPr="00645599" w:rsidRDefault="005C53BF" w:rsidP="00645599">
      <w:pPr>
        <w:pStyle w:val="Tytu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3910">
        <w:rPr>
          <w:rFonts w:ascii="Times New Roman" w:hAnsi="Times New Roman" w:cs="Times New Roman"/>
          <w:b/>
          <w:bCs/>
          <w:sz w:val="28"/>
          <w:szCs w:val="28"/>
        </w:rPr>
        <w:t>Opis Przedmiotu Zamówienia</w:t>
      </w:r>
      <w:bookmarkStart w:id="0" w:name="_Hlk212070166"/>
    </w:p>
    <w:p w14:paraId="4146AA2D" w14:textId="77777777" w:rsidR="003A00E5" w:rsidRPr="00BE3910" w:rsidRDefault="003A00E5" w:rsidP="005C53BF">
      <w:pPr>
        <w:jc w:val="center"/>
        <w:rPr>
          <w:rFonts w:ascii="Times New Roman" w:hAnsi="Times New Roman" w:cs="Times New Roman"/>
        </w:rPr>
      </w:pPr>
    </w:p>
    <w:bookmarkEnd w:id="0"/>
    <w:p w14:paraId="3861A5C1" w14:textId="41BD70EC" w:rsidR="00D83566" w:rsidRPr="00645599" w:rsidRDefault="00BE3910" w:rsidP="00645599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BE3910">
        <w:rPr>
          <w:rFonts w:ascii="Times New Roman" w:hAnsi="Times New Roman" w:cs="Times New Roman"/>
          <w:b/>
          <w:bCs/>
          <w:sz w:val="24"/>
        </w:rPr>
        <w:t>U</w:t>
      </w:r>
      <w:r w:rsidR="003A00E5" w:rsidRPr="00BE3910">
        <w:rPr>
          <w:rFonts w:ascii="Times New Roman" w:hAnsi="Times New Roman" w:cs="Times New Roman"/>
          <w:b/>
          <w:bCs/>
          <w:sz w:val="24"/>
        </w:rPr>
        <w:t>sług</w:t>
      </w:r>
      <w:r w:rsidRPr="00BE3910">
        <w:rPr>
          <w:rFonts w:ascii="Times New Roman" w:hAnsi="Times New Roman" w:cs="Times New Roman"/>
          <w:b/>
          <w:bCs/>
          <w:sz w:val="24"/>
        </w:rPr>
        <w:t>a</w:t>
      </w:r>
      <w:r w:rsidR="003A00E5" w:rsidRPr="00BE3910">
        <w:rPr>
          <w:rFonts w:ascii="Times New Roman" w:hAnsi="Times New Roman" w:cs="Times New Roman"/>
          <w:b/>
          <w:bCs/>
          <w:sz w:val="24"/>
        </w:rPr>
        <w:t xml:space="preserve"> monitorowania SOC (Security Operation Center) przez okres 36 miesięcy</w:t>
      </w:r>
    </w:p>
    <w:p w14:paraId="3C3ED3BB" w14:textId="41205633" w:rsidR="00B92B02" w:rsidRPr="00BE3910" w:rsidRDefault="00B92B02" w:rsidP="009B4F04">
      <w:pPr>
        <w:pStyle w:val="Nagwek1"/>
        <w:spacing w:after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BE3910">
        <w:rPr>
          <w:rFonts w:ascii="Times New Roman" w:hAnsi="Times New Roman" w:cs="Times New Roman"/>
          <w:b/>
          <w:bCs/>
          <w:color w:val="auto"/>
          <w:sz w:val="24"/>
          <w:szCs w:val="24"/>
        </w:rPr>
        <w:t>Wstęp</w:t>
      </w:r>
    </w:p>
    <w:p w14:paraId="38615CE4" w14:textId="30B1B020" w:rsidR="004A72B2" w:rsidRPr="00BE3910" w:rsidRDefault="00E57DF2" w:rsidP="009B4F04">
      <w:pPr>
        <w:jc w:val="both"/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Wstęp Niniejszy dokument stanowi szczegółowy opis przedmiotu zamówienia (OPZ) na usługę </w:t>
      </w:r>
      <w:r w:rsidR="004A72B2" w:rsidRPr="00BE3910">
        <w:rPr>
          <w:rFonts w:ascii="Times New Roman" w:hAnsi="Times New Roman" w:cs="Times New Roman"/>
          <w:sz w:val="22"/>
          <w:szCs w:val="22"/>
        </w:rPr>
        <w:t xml:space="preserve">SOC (Security Operation Center) dla </w:t>
      </w:r>
      <w:r w:rsidR="003A00E5" w:rsidRPr="00BE3910">
        <w:rPr>
          <w:rFonts w:ascii="Times New Roman" w:hAnsi="Times New Roman" w:cs="Times New Roman"/>
          <w:sz w:val="22"/>
          <w:szCs w:val="22"/>
          <w:lang w:eastAsia="ar-SA"/>
        </w:rPr>
        <w:t>Świętokrzyskie Centrum Matki i Noworodka - Szpital Specjalistyczny  w Kielcach</w:t>
      </w:r>
      <w:r w:rsidR="003A00E5" w:rsidRPr="00BE3910">
        <w:rPr>
          <w:rFonts w:ascii="Times New Roman" w:hAnsi="Times New Roman" w:cs="Times New Roman"/>
          <w:b/>
          <w:bCs/>
          <w:sz w:val="22"/>
          <w:szCs w:val="22"/>
          <w:lang w:eastAsia="ar-SA"/>
        </w:rPr>
        <w:t xml:space="preserve"> </w:t>
      </w:r>
      <w:r w:rsidR="003E0287" w:rsidRPr="00BE3910">
        <w:rPr>
          <w:rFonts w:ascii="Times New Roman" w:hAnsi="Times New Roman" w:cs="Times New Roman"/>
          <w:sz w:val="22"/>
          <w:szCs w:val="22"/>
        </w:rPr>
        <w:t>na okres 36 miesięcy.</w:t>
      </w:r>
    </w:p>
    <w:p w14:paraId="3EDCC58B" w14:textId="3EE3B991" w:rsidR="004A72B2" w:rsidRPr="00BE3910" w:rsidRDefault="003E0287" w:rsidP="00897823">
      <w:pPr>
        <w:jc w:val="both"/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Zamawiający przewiduje zapłatę za usługę z góry, za cały planowany okres realizacji, po</w:t>
      </w:r>
      <w:r w:rsidR="0052000D" w:rsidRPr="00BE3910">
        <w:rPr>
          <w:rFonts w:ascii="Times New Roman" w:hAnsi="Times New Roman" w:cs="Times New Roman"/>
          <w:sz w:val="22"/>
          <w:szCs w:val="22"/>
        </w:rPr>
        <w:t xml:space="preserve"> wdrożeniu SOC u Zamawiającego. </w:t>
      </w:r>
    </w:p>
    <w:p w14:paraId="041AF9D8" w14:textId="108D688A" w:rsidR="00335C60" w:rsidRPr="00BE3910" w:rsidRDefault="00335C60" w:rsidP="00335C60">
      <w:pPr>
        <w:pStyle w:val="Nagwek1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BE3910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Wymogi dotyczące SOC </w:t>
      </w:r>
    </w:p>
    <w:p w14:paraId="5DBCD881" w14:textId="77777777" w:rsidR="002415AB" w:rsidRPr="00BE3910" w:rsidRDefault="002415AB">
      <w:pPr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W ramach Umowy Wykonawca zapewni świadczenie usługi monitorowania bezpieczeństwa wskazanych przez Zamawiającego obszarów (systemy informatyczne, infrastruktura, aplikacje) wraz ze wsparciem technicznym Oprogramowania. Usługa będzie obejmowała:</w:t>
      </w:r>
    </w:p>
    <w:p w14:paraId="30CAB5C4" w14:textId="77777777" w:rsidR="002415AB" w:rsidRPr="00BE3910" w:rsidRDefault="002415AB">
      <w:pPr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Stałe (24/7/365) gromadzenie zdarzeń dzienników zdarzeń (logów) spływających z wybranych elementów infrastruktury IT i OT w systemie SIEM udostępnionym przez Wykonawcę.</w:t>
      </w:r>
    </w:p>
    <w:p w14:paraId="6BABDF11" w14:textId="77777777" w:rsidR="002415AB" w:rsidRPr="00BE3910" w:rsidRDefault="002415AB">
      <w:pPr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Agregacja, normalizacja oraz korelacja zdarzeń wykonywana przez System SIEM udostępniony przez Wykonawcę w celu automatycznej identyfikacji potencjalnych naruszeń bezpieczeństwa systemów IT i OT Zamawiającego</w:t>
      </w:r>
    </w:p>
    <w:p w14:paraId="3B99783A" w14:textId="77777777" w:rsidR="002415AB" w:rsidRPr="00BE3910" w:rsidRDefault="002415AB">
      <w:pPr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Wdrożenie zestawu reguł korelacyjnych generujących alerty w systemie SIEM i scenariuszy reakcji pozwalających na reakcję na wygenerowane alerty </w:t>
      </w:r>
    </w:p>
    <w:p w14:paraId="09A61606" w14:textId="77777777" w:rsidR="002415AB" w:rsidRPr="00BE3910" w:rsidRDefault="002415AB">
      <w:pPr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Monitorowanie przez personel SOC wykonawcy w trybie 24x7x365 alarmów wygenerowanych przez system SIEM na podstawie reguł korelacyjnych, wstępna analiza alarmów, kwalifikacja alertów jako incydenty oraz kategoryzacja incydentów</w:t>
      </w:r>
    </w:p>
    <w:p w14:paraId="43A7AC8F" w14:textId="77777777" w:rsidR="002415AB" w:rsidRPr="00BE3910" w:rsidRDefault="002415AB">
      <w:pPr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Obsługę incydentów. Obsługa incydentów będzie realizowana w trybie 24x7x365 zgodnie z warunkami SLA opisanymi poniżej w niniejszym dokumencie przez:</w:t>
      </w:r>
    </w:p>
    <w:p w14:paraId="1293D5A0" w14:textId="77777777" w:rsidR="002415AB" w:rsidRPr="00BE3910" w:rsidRDefault="002415AB">
      <w:pPr>
        <w:numPr>
          <w:ilvl w:val="1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1 Linię Wsparcia SOC Wykonawcy </w:t>
      </w:r>
    </w:p>
    <w:p w14:paraId="4C770F46" w14:textId="77777777" w:rsidR="002415AB" w:rsidRPr="00BE3910" w:rsidRDefault="002415AB">
      <w:pPr>
        <w:numPr>
          <w:ilvl w:val="1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2 Linię Wsparcie SOC Wykonawcy</w:t>
      </w:r>
    </w:p>
    <w:p w14:paraId="0E91DA75" w14:textId="77777777" w:rsidR="002415AB" w:rsidRPr="00BE3910" w:rsidRDefault="002415AB">
      <w:pPr>
        <w:numPr>
          <w:ilvl w:val="1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3 Linię wsparcia SOC Wykonawcy</w:t>
      </w:r>
    </w:p>
    <w:p w14:paraId="6391D11B" w14:textId="77777777" w:rsidR="00564655" w:rsidRPr="00BE3910" w:rsidRDefault="00564655" w:rsidP="002415AB">
      <w:pPr>
        <w:rPr>
          <w:rFonts w:ascii="Times New Roman" w:hAnsi="Times New Roman" w:cs="Times New Roman"/>
          <w:b/>
          <w:sz w:val="22"/>
          <w:szCs w:val="22"/>
        </w:rPr>
      </w:pPr>
    </w:p>
    <w:p w14:paraId="0C766ECF" w14:textId="608EDBC4" w:rsidR="002415AB" w:rsidRPr="00BE3910" w:rsidRDefault="002415AB" w:rsidP="002415AB">
      <w:pPr>
        <w:rPr>
          <w:rFonts w:ascii="Times New Roman" w:hAnsi="Times New Roman" w:cs="Times New Roman"/>
          <w:b/>
          <w:sz w:val="22"/>
          <w:szCs w:val="22"/>
        </w:rPr>
      </w:pPr>
      <w:r w:rsidRPr="00BE3910">
        <w:rPr>
          <w:rFonts w:ascii="Times New Roman" w:hAnsi="Times New Roman" w:cs="Times New Roman"/>
          <w:b/>
          <w:sz w:val="22"/>
          <w:szCs w:val="22"/>
        </w:rPr>
        <w:t>Wymagania dla obsługi incydentów obejmie:</w:t>
      </w:r>
    </w:p>
    <w:p w14:paraId="3685A66F" w14:textId="77777777" w:rsidR="002415AB" w:rsidRPr="00BE3910" w:rsidRDefault="002415AB">
      <w:pPr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Pozyskiwanie i analizowanie dodatkowych informacji, w tym logów systemowych i sieciowych niezbędnych do pełnej diagnozy (we współpracy z Zamawiającym), </w:t>
      </w:r>
    </w:p>
    <w:p w14:paraId="404EC2BF" w14:textId="77777777" w:rsidR="002415AB" w:rsidRPr="00BE3910" w:rsidRDefault="002415AB">
      <w:pPr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Izolację i neutralizację zagrożeń (we współpracy z Zamawiającym), </w:t>
      </w:r>
    </w:p>
    <w:p w14:paraId="2891EBBC" w14:textId="77777777" w:rsidR="002415AB" w:rsidRPr="00BE3910" w:rsidRDefault="002415AB">
      <w:pPr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Analizę po incydentalna / po włamaniową, w tym analizę złośliwego oprogramowania (malware/ransomware), </w:t>
      </w:r>
    </w:p>
    <w:p w14:paraId="010D56AE" w14:textId="77777777" w:rsidR="002415AB" w:rsidRPr="00BE3910" w:rsidRDefault="002415AB">
      <w:pPr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Określenie wpływu na usługi oraz infrastrukturę Zamawiającego (we współpracy z Zamawiającym),</w:t>
      </w:r>
    </w:p>
    <w:p w14:paraId="77C2FA58" w14:textId="77777777" w:rsidR="002415AB" w:rsidRPr="00BE3910" w:rsidRDefault="002415AB">
      <w:pPr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Wsparcie Zamawiającego w zabezpieczeniu śladów kryminalistycznych na potrzeby postępowań prowadzonych przez organy ścigania</w:t>
      </w:r>
    </w:p>
    <w:p w14:paraId="0E0AF776" w14:textId="77777777" w:rsidR="002415AB" w:rsidRPr="00BE3910" w:rsidRDefault="002415AB">
      <w:pPr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Wsparcie Zamawiającego w procesie usuwania skutków incydentu oraz przywracania dostępności operacyjnej systemów i usług, w tym rekomendacje działań naprawczych i prewencyjnych</w:t>
      </w:r>
    </w:p>
    <w:p w14:paraId="55C421B0" w14:textId="77777777" w:rsidR="002415AB" w:rsidRPr="00BE3910" w:rsidRDefault="002415AB">
      <w:pPr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Rejestrację naruszeń w systemie ticketowym</w:t>
      </w:r>
    </w:p>
    <w:p w14:paraId="604D4323" w14:textId="77777777" w:rsidR="002415AB" w:rsidRPr="00BE3910" w:rsidRDefault="002415AB">
      <w:pPr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Współpracę z właściwymi zespołami wewnętrznymi Zamawiającego oraz organami zewnętrznymi zgodnie z  Ustawą o Krajowym Systemie Cyberbezpieczeństwa w tym Wsparcie przy przygotowaniu zgłoszeń incydentów oraz raportów po incydentalnych;</w:t>
      </w:r>
    </w:p>
    <w:p w14:paraId="0F158CA1" w14:textId="77777777" w:rsidR="002415AB" w:rsidRPr="00BE3910" w:rsidRDefault="002415AB">
      <w:pPr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Raportowanie cykliczne raz w miesiącu oraz po incydentalne, </w:t>
      </w:r>
    </w:p>
    <w:p w14:paraId="48C0BA14" w14:textId="77777777" w:rsidR="002415AB" w:rsidRPr="00BE3910" w:rsidRDefault="002415AB">
      <w:pPr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lastRenderedPageBreak/>
        <w:t>Zapewnienie dostępu dla Zamawiającego do bieżących danych o stanie bezpieczeństwa infrastruktury Zamawiającego poprzez system ticketowy Wykonawcy, dedykowany email oraz telefon</w:t>
      </w:r>
    </w:p>
    <w:p w14:paraId="66D17A15" w14:textId="77777777" w:rsidR="00645599" w:rsidRDefault="002415AB" w:rsidP="00645599">
      <w:pPr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 Transferu wiedzy w formie comiesięcznych spotkań personelu Wykonawcy z personelem Zamawiającego</w:t>
      </w:r>
    </w:p>
    <w:p w14:paraId="253CEECD" w14:textId="1C93A299" w:rsidR="002415AB" w:rsidRPr="00645599" w:rsidRDefault="002415AB" w:rsidP="00645599">
      <w:pPr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645599">
        <w:rPr>
          <w:rFonts w:ascii="Times New Roman" w:hAnsi="Times New Roman" w:cs="Times New Roman"/>
          <w:b/>
          <w:sz w:val="22"/>
          <w:szCs w:val="22"/>
        </w:rPr>
        <w:t xml:space="preserve">Wykonawca musi spełniać wymagania: wynikające z </w:t>
      </w:r>
      <w:r w:rsidR="00AE5FE6" w:rsidRPr="00645599">
        <w:rPr>
          <w:rFonts w:ascii="Times New Roman" w:hAnsi="Times New Roman" w:cs="Times New Roman"/>
          <w:b/>
          <w:bCs/>
          <w:i/>
          <w:sz w:val="22"/>
          <w:szCs w:val="22"/>
        </w:rPr>
        <w:t>Ustawy z dnia 23 stycznia 2026 r.                   o zmianie ustawy o krajowym systemie cyberbezpieczeństwa oraz niektórych innych usta</w:t>
      </w:r>
      <w:r w:rsidR="00BE1685" w:rsidRPr="00645599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           </w:t>
      </w:r>
      <w:r w:rsidRPr="00645599">
        <w:rPr>
          <w:rFonts w:ascii="Times New Roman" w:hAnsi="Times New Roman" w:cs="Times New Roman"/>
          <w:b/>
          <w:sz w:val="22"/>
          <w:szCs w:val="22"/>
        </w:rPr>
        <w:t>(Dz.</w:t>
      </w:r>
      <w:r w:rsidR="00BE1685" w:rsidRPr="00645599">
        <w:rPr>
          <w:rFonts w:ascii="Times New Roman" w:hAnsi="Times New Roman" w:cs="Times New Roman"/>
          <w:b/>
          <w:sz w:val="22"/>
          <w:szCs w:val="22"/>
        </w:rPr>
        <w:t>U</w:t>
      </w:r>
      <w:r w:rsidRPr="00645599">
        <w:rPr>
          <w:rFonts w:ascii="Times New Roman" w:hAnsi="Times New Roman" w:cs="Times New Roman"/>
          <w:b/>
          <w:sz w:val="22"/>
          <w:szCs w:val="22"/>
        </w:rPr>
        <w:t>.</w:t>
      </w:r>
      <w:r w:rsidR="00BE1685" w:rsidRPr="00645599">
        <w:rPr>
          <w:rFonts w:ascii="Times New Roman" w:hAnsi="Times New Roman" w:cs="Times New Roman"/>
          <w:b/>
          <w:sz w:val="22"/>
          <w:szCs w:val="22"/>
        </w:rPr>
        <w:t>2026.252</w:t>
      </w:r>
      <w:r w:rsidRPr="00645599">
        <w:rPr>
          <w:rFonts w:ascii="Times New Roman" w:hAnsi="Times New Roman" w:cs="Times New Roman"/>
          <w:b/>
          <w:sz w:val="22"/>
          <w:szCs w:val="22"/>
        </w:rPr>
        <w:t xml:space="preserve">). </w:t>
      </w:r>
    </w:p>
    <w:p w14:paraId="2DA1EB3E" w14:textId="77777777" w:rsidR="002415AB" w:rsidRPr="00BE3910" w:rsidRDefault="002415AB" w:rsidP="002415AB">
      <w:pPr>
        <w:rPr>
          <w:rFonts w:ascii="Times New Roman" w:hAnsi="Times New Roman" w:cs="Times New Roman"/>
          <w:b/>
          <w:sz w:val="22"/>
          <w:szCs w:val="22"/>
        </w:rPr>
      </w:pPr>
    </w:p>
    <w:p w14:paraId="37CA68EA" w14:textId="77777777" w:rsidR="002415AB" w:rsidRPr="00BE3910" w:rsidRDefault="002415AB" w:rsidP="002415AB">
      <w:pPr>
        <w:rPr>
          <w:rFonts w:ascii="Times New Roman" w:hAnsi="Times New Roman" w:cs="Times New Roman"/>
          <w:b/>
          <w:sz w:val="22"/>
          <w:szCs w:val="22"/>
        </w:rPr>
      </w:pPr>
      <w:r w:rsidRPr="00BE3910">
        <w:rPr>
          <w:rFonts w:ascii="Times New Roman" w:hAnsi="Times New Roman" w:cs="Times New Roman"/>
          <w:b/>
          <w:sz w:val="22"/>
          <w:szCs w:val="22"/>
        </w:rPr>
        <w:t>Wymagane zadania realizowane przez SOC L1: </w:t>
      </w:r>
    </w:p>
    <w:p w14:paraId="6B27A61B" w14:textId="77777777" w:rsidR="002415AB" w:rsidRPr="00BE3910" w:rsidRDefault="002415AB">
      <w:pPr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Monitorowanie potencjalnych naruszeń bezpieczeństwa IT , przyjmowanie zgłoszeń o podejrzanych aktywnościach dotyczących systemów IT do personelu Zamawiającego,</w:t>
      </w:r>
    </w:p>
    <w:p w14:paraId="6B1C567D" w14:textId="77777777" w:rsidR="002415AB" w:rsidRPr="00BE3910" w:rsidRDefault="002415AB">
      <w:pPr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Rejestracja naruszeń w systemie ticketowym, powiadamianie o naruszeniach personelu Zamawiającego,</w:t>
      </w:r>
    </w:p>
    <w:p w14:paraId="392EDCD7" w14:textId="77777777" w:rsidR="002415AB" w:rsidRPr="00BE3910" w:rsidRDefault="002415AB">
      <w:pPr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Przeprowadzanie wstępnej analizy alarmów, eliminacja fałszywych alarmów, kwalifikacja alarmów jako incydenty, priorytetyzacja incydentów,</w:t>
      </w:r>
    </w:p>
    <w:p w14:paraId="55DAFF71" w14:textId="77777777" w:rsidR="002415AB" w:rsidRPr="00BE3910" w:rsidRDefault="002415AB">
      <w:pPr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Obsługa incydentów bezpieczeństwa zgodnie z zaimplementowanymi scenariuszami</w:t>
      </w:r>
    </w:p>
    <w:p w14:paraId="4D867C00" w14:textId="77777777" w:rsidR="002415AB" w:rsidRPr="00BE3910" w:rsidRDefault="002415AB" w:rsidP="002415AB">
      <w:pPr>
        <w:rPr>
          <w:rFonts w:ascii="Times New Roman" w:hAnsi="Times New Roman" w:cs="Times New Roman"/>
          <w:b/>
          <w:sz w:val="22"/>
          <w:szCs w:val="22"/>
        </w:rPr>
      </w:pPr>
    </w:p>
    <w:p w14:paraId="3B4FDFB2" w14:textId="77777777" w:rsidR="002415AB" w:rsidRPr="00BE3910" w:rsidRDefault="002415AB" w:rsidP="002415AB">
      <w:p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b/>
          <w:sz w:val="22"/>
          <w:szCs w:val="22"/>
        </w:rPr>
        <w:t>Wymagane zadania realizowane przez SOC L2:</w:t>
      </w:r>
      <w:r w:rsidRPr="00BE3910">
        <w:rPr>
          <w:rFonts w:ascii="Times New Roman" w:hAnsi="Times New Roman" w:cs="Times New Roman"/>
          <w:sz w:val="22"/>
          <w:szCs w:val="22"/>
        </w:rPr>
        <w:t> </w:t>
      </w:r>
    </w:p>
    <w:p w14:paraId="02458563" w14:textId="77777777" w:rsidR="002415AB" w:rsidRPr="00BE3910" w:rsidRDefault="002415AB">
      <w:pPr>
        <w:numPr>
          <w:ilvl w:val="0"/>
          <w:numId w:val="5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Obsługa incydentów (analiza incydentu, określenie wpływu incydentu na krytyczne elementy środowiska Zamawiającego, pozyskiwanie danych niezbędnych do obsługi incydentu, przygotowanie zaleceń dotyczących obsługi incydentu przez personel Zamawiającego,</w:t>
      </w:r>
    </w:p>
    <w:p w14:paraId="401AD2A6" w14:textId="77777777" w:rsidR="002415AB" w:rsidRPr="00BE3910" w:rsidRDefault="002415AB">
      <w:pPr>
        <w:numPr>
          <w:ilvl w:val="0"/>
          <w:numId w:val="5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Przygotowanie raportów szczegółowych dla incydentów kategorii Critical i High, przygotowanie raportów okresowych (miesięcznych) dotyczących analizowanych przez SOC Wykonawcy naruszeń bezpieczeństwa w środowisku IT  Zamawiającego,</w:t>
      </w:r>
    </w:p>
    <w:p w14:paraId="6010002C" w14:textId="77777777" w:rsidR="002415AB" w:rsidRPr="00BE3910" w:rsidRDefault="002415AB" w:rsidP="002415AB">
      <w:pPr>
        <w:rPr>
          <w:rFonts w:ascii="Times New Roman" w:hAnsi="Times New Roman" w:cs="Times New Roman"/>
          <w:b/>
          <w:sz w:val="22"/>
          <w:szCs w:val="22"/>
        </w:rPr>
      </w:pPr>
    </w:p>
    <w:p w14:paraId="60E38EF8" w14:textId="77777777" w:rsidR="002415AB" w:rsidRPr="00BE3910" w:rsidRDefault="002415AB">
      <w:pPr>
        <w:numPr>
          <w:ilvl w:val="0"/>
          <w:numId w:val="5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Przygotowanie informacji o potencjalnych zagrożeniach i podatnościach dotyczących monitorowanych systemów IT  Zamawiającego – w zależności od wykupionej technologii oraz usługi</w:t>
      </w:r>
    </w:p>
    <w:p w14:paraId="14F0AB05" w14:textId="77777777" w:rsidR="002415AB" w:rsidRPr="00BE3910" w:rsidRDefault="002415AB">
      <w:pPr>
        <w:numPr>
          <w:ilvl w:val="0"/>
          <w:numId w:val="5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Przygotowanie propozycji dodatkowych oraz modyfikacji istniejących scenariuszy i reguł korelacyjnych zaimplementowanych w systemie SIEM.</w:t>
      </w:r>
    </w:p>
    <w:p w14:paraId="6FDD9A02" w14:textId="77777777" w:rsidR="002415AB" w:rsidRPr="00BE3910" w:rsidRDefault="002415AB">
      <w:pPr>
        <w:numPr>
          <w:ilvl w:val="0"/>
          <w:numId w:val="5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Threat Hunting.</w:t>
      </w:r>
    </w:p>
    <w:p w14:paraId="236A2B99" w14:textId="77777777" w:rsidR="002415AB" w:rsidRPr="00BE3910" w:rsidRDefault="002415AB" w:rsidP="002415AB">
      <w:pPr>
        <w:rPr>
          <w:rFonts w:ascii="Times New Roman" w:hAnsi="Times New Roman" w:cs="Times New Roman"/>
          <w:sz w:val="22"/>
          <w:szCs w:val="22"/>
        </w:rPr>
      </w:pPr>
    </w:p>
    <w:p w14:paraId="3B176393" w14:textId="77777777" w:rsidR="002415AB" w:rsidRPr="00BE3910" w:rsidRDefault="002415AB" w:rsidP="002415AB">
      <w:p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b/>
          <w:sz w:val="22"/>
          <w:szCs w:val="22"/>
        </w:rPr>
        <w:t>Wymagane zadania realizowane przez SOC L3:</w:t>
      </w:r>
      <w:r w:rsidRPr="00BE3910">
        <w:rPr>
          <w:rFonts w:ascii="Times New Roman" w:hAnsi="Times New Roman" w:cs="Times New Roman"/>
          <w:sz w:val="22"/>
          <w:szCs w:val="22"/>
        </w:rPr>
        <w:t> </w:t>
      </w:r>
    </w:p>
    <w:p w14:paraId="0B53D3D3" w14:textId="77777777" w:rsidR="002415AB" w:rsidRPr="00BE3910" w:rsidRDefault="002415AB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Aktualizacja i utrzymanie systemu SIEM</w:t>
      </w:r>
    </w:p>
    <w:p w14:paraId="29F1FBD4" w14:textId="77777777" w:rsidR="002415AB" w:rsidRPr="00BE3910" w:rsidRDefault="002415AB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Modyfikacje reguł korelacyjnych</w:t>
      </w:r>
    </w:p>
    <w:p w14:paraId="4356B401" w14:textId="77777777" w:rsidR="002415AB" w:rsidRPr="00BE3910" w:rsidRDefault="002415AB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Modyfikacje podłączenia źródeł danych</w:t>
      </w:r>
    </w:p>
    <w:p w14:paraId="7F1B929E" w14:textId="77777777" w:rsidR="00564655" w:rsidRPr="00BE3910" w:rsidRDefault="00564655" w:rsidP="002415AB">
      <w:pPr>
        <w:rPr>
          <w:rFonts w:ascii="Times New Roman" w:hAnsi="Times New Roman" w:cs="Times New Roman"/>
          <w:b/>
          <w:sz w:val="22"/>
          <w:szCs w:val="22"/>
        </w:rPr>
      </w:pPr>
    </w:p>
    <w:p w14:paraId="704468D8" w14:textId="61B1DA96" w:rsidR="002415AB" w:rsidRPr="00BE3910" w:rsidRDefault="002415AB" w:rsidP="002415AB">
      <w:pPr>
        <w:rPr>
          <w:rFonts w:ascii="Times New Roman" w:hAnsi="Times New Roman" w:cs="Times New Roman"/>
          <w:b/>
          <w:sz w:val="22"/>
          <w:szCs w:val="22"/>
        </w:rPr>
      </w:pPr>
      <w:r w:rsidRPr="00BE3910">
        <w:rPr>
          <w:rFonts w:ascii="Times New Roman" w:hAnsi="Times New Roman" w:cs="Times New Roman"/>
          <w:b/>
          <w:sz w:val="22"/>
          <w:szCs w:val="22"/>
        </w:rPr>
        <w:t>Architektura.</w:t>
      </w:r>
    </w:p>
    <w:p w14:paraId="0B77288C" w14:textId="77777777" w:rsidR="002415AB" w:rsidRPr="00BE3910" w:rsidRDefault="002415AB" w:rsidP="002415AB">
      <w:p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Zamawiający przyjął następujące założenia dotyczące architektury technicznej:</w:t>
      </w:r>
    </w:p>
    <w:p w14:paraId="755B42EC" w14:textId="77777777" w:rsidR="002415AB" w:rsidRPr="00BE3910" w:rsidRDefault="002415AB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Usługa SOC oparta będzie o udostępniony przez Wykonawcę system SIEM, przy czym Zamawiający dopuszcza uruchomienie systemu SIEM w infrastrukturze Wykonawcy.</w:t>
      </w:r>
    </w:p>
    <w:p w14:paraId="49233D30" w14:textId="77777777" w:rsidR="002415AB" w:rsidRPr="00BE3910" w:rsidRDefault="002415AB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W infrastrukturze IT  Zamawiający zakłada wdrożenie kolektora danych, do którego podłączone zostaną źródła danych. Zamawiający zakłada udostępnienie zasobów niezbędnych do uruchomienia kolektora danych w formie maszyny wirtualnej.</w:t>
      </w:r>
    </w:p>
    <w:p w14:paraId="67EF322D" w14:textId="77777777" w:rsidR="002415AB" w:rsidRPr="00BE3910" w:rsidRDefault="002415AB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Komunikacja pomiędzy komponentami systemu SIEM powinna być szyfrowana, </w:t>
      </w:r>
    </w:p>
    <w:p w14:paraId="5E64DD16" w14:textId="77777777" w:rsidR="002415AB" w:rsidRPr="00BE3910" w:rsidRDefault="002415AB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Wykonawca zapewni utrzymanie wszystkich komponentów platformy SIEM.</w:t>
      </w:r>
    </w:p>
    <w:p w14:paraId="5E826EAE" w14:textId="77777777" w:rsidR="002415AB" w:rsidRPr="00BE3910" w:rsidRDefault="002415AB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Platforma SIEM w infrastrukturze Wykonawcy powinna być uruchomiona w środowisku zapewniającym wysoką dostępność.</w:t>
      </w:r>
    </w:p>
    <w:p w14:paraId="4CDCF34F" w14:textId="77777777" w:rsidR="002415AB" w:rsidRPr="00BE3910" w:rsidRDefault="002415AB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Platforma SIEM zapewni retencję danych przez okres 12 miesięcy.</w:t>
      </w:r>
    </w:p>
    <w:p w14:paraId="536EFF54" w14:textId="77777777" w:rsidR="002415AB" w:rsidRPr="00BE3910" w:rsidRDefault="002415AB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Do udostępnionego systemu SIEM Wykonawca podłączy uzgodnione na etapie wdrożenia usługi SOC źródła danych – systemy IT  podlegające monitorowaniu .</w:t>
      </w:r>
    </w:p>
    <w:p w14:paraId="64462D5A" w14:textId="77777777" w:rsidR="002415AB" w:rsidRPr="00BE3910" w:rsidRDefault="002415AB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lastRenderedPageBreak/>
        <w:t>Wdrożony system SIEM zapewni normalizację, agregacje i korelację pobieranych ze źródeł danych.</w:t>
      </w:r>
    </w:p>
    <w:p w14:paraId="7346CEDA" w14:textId="77777777" w:rsidR="002415AB" w:rsidRPr="00BE3910" w:rsidRDefault="002415AB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Wykonawca udostępni w ramach usługi SOC następujące kanały dla potrzeb komunikacji z personelem Zamawiającego:</w:t>
      </w:r>
    </w:p>
    <w:p w14:paraId="7E7A7661" w14:textId="77777777" w:rsidR="002415AB" w:rsidRPr="00BE3910" w:rsidRDefault="002415AB">
      <w:pPr>
        <w:numPr>
          <w:ilvl w:val="1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System ticketowy</w:t>
      </w:r>
    </w:p>
    <w:p w14:paraId="3B1C6ABD" w14:textId="77777777" w:rsidR="002415AB" w:rsidRPr="00BE3910" w:rsidRDefault="002415AB">
      <w:pPr>
        <w:numPr>
          <w:ilvl w:val="1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Dedykowany email</w:t>
      </w:r>
    </w:p>
    <w:p w14:paraId="4C37A61B" w14:textId="77777777" w:rsidR="002415AB" w:rsidRPr="00BE3910" w:rsidRDefault="002415AB">
      <w:pPr>
        <w:numPr>
          <w:ilvl w:val="1"/>
          <w:numId w:val="6"/>
        </w:numPr>
        <w:rPr>
          <w:rFonts w:ascii="Times New Roman" w:hAnsi="Times New Roman" w:cs="Times New Roman"/>
          <w:b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Dedykowany nr telefonu</w:t>
      </w:r>
    </w:p>
    <w:p w14:paraId="030C4F07" w14:textId="77777777" w:rsidR="00564655" w:rsidRPr="00BE3910" w:rsidRDefault="00564655" w:rsidP="002415AB">
      <w:pPr>
        <w:rPr>
          <w:rFonts w:ascii="Times New Roman" w:hAnsi="Times New Roman" w:cs="Times New Roman"/>
          <w:b/>
          <w:sz w:val="22"/>
          <w:szCs w:val="22"/>
        </w:rPr>
      </w:pPr>
    </w:p>
    <w:p w14:paraId="3C12BB9F" w14:textId="1B3A9BD9" w:rsidR="002415AB" w:rsidRPr="00BE3910" w:rsidRDefault="002415AB" w:rsidP="002415AB">
      <w:pPr>
        <w:rPr>
          <w:rFonts w:ascii="Times New Roman" w:hAnsi="Times New Roman" w:cs="Times New Roman"/>
          <w:b/>
          <w:sz w:val="22"/>
          <w:szCs w:val="22"/>
        </w:rPr>
      </w:pPr>
      <w:r w:rsidRPr="00BE3910">
        <w:rPr>
          <w:rFonts w:ascii="Times New Roman" w:hAnsi="Times New Roman" w:cs="Times New Roman"/>
          <w:b/>
          <w:sz w:val="22"/>
          <w:szCs w:val="22"/>
        </w:rPr>
        <w:t>Wymagania dodatkowe:</w:t>
      </w:r>
    </w:p>
    <w:p w14:paraId="35B48D64" w14:textId="77777777" w:rsidR="002415AB" w:rsidRPr="00BE3910" w:rsidRDefault="002415AB">
      <w:pPr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Do zadań I Linii Wsparcia należeć będzie:  </w:t>
      </w:r>
    </w:p>
    <w:p w14:paraId="6AA10BDE" w14:textId="77777777" w:rsidR="002415AB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Całodobowe monitorowanie Zdarzeń i Incydentów na podstawie danych udostępnionych przez system SIEM i zaimplementowanych w nim reguł korelacji.  </w:t>
      </w:r>
    </w:p>
    <w:p w14:paraId="3F513BFC" w14:textId="77777777" w:rsidR="002415AB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Analiza Zdarzeń zgodnie z ustalonymi z Zamawiającym procedurami i scenariuszami, w tym ustalenie typu i poziomu Incydentu oraz eliminacja tzw. false-positive.  </w:t>
      </w:r>
    </w:p>
    <w:p w14:paraId="2A770173" w14:textId="77777777" w:rsidR="002415AB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Wystawienie zgłoszenia w rozumieniu ustawy o krajowym systemie cyberbezpieczeństwa oraz udokumentowanie w nim wszystkich zebranych informacji na temat danego Incydentu.  </w:t>
      </w:r>
    </w:p>
    <w:p w14:paraId="327F5685" w14:textId="77777777" w:rsidR="002415AB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Obsługa Incydentów w zakresie opracowanych wspólnie z Zamawiającym scenariuszy reakcji dla I Linii Wsparcia, </w:t>
      </w:r>
    </w:p>
    <w:p w14:paraId="5A26F991" w14:textId="77777777" w:rsidR="002415AB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W przypadku Incydentów, dla których nie zostały opracowane scenariusze reakcji nastąpi przekazanie obsługi Incydentu do II Linii Wsparcia.  </w:t>
      </w:r>
    </w:p>
    <w:p w14:paraId="244113EF" w14:textId="77777777" w:rsidR="002415AB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Czas reakcji I Linii Wsparcia liczony jako czas od pojawienia się Incydentu w Oprogramowaniu do podjęcia pierwszych działań przez operatorów wynosi: </w:t>
      </w:r>
    </w:p>
    <w:p w14:paraId="6FA66CA5" w14:textId="77777777" w:rsidR="002415AB" w:rsidRPr="00BE3910" w:rsidRDefault="002415AB">
      <w:pPr>
        <w:numPr>
          <w:ilvl w:val="2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b/>
          <w:sz w:val="22"/>
          <w:szCs w:val="22"/>
        </w:rPr>
        <w:t>2 godz</w:t>
      </w:r>
      <w:r w:rsidRPr="00BE3910">
        <w:rPr>
          <w:rFonts w:ascii="Times New Roman" w:hAnsi="Times New Roman" w:cs="Times New Roman"/>
          <w:sz w:val="22"/>
          <w:szCs w:val="22"/>
        </w:rPr>
        <w:t>. dla Incydentów Wysokich,</w:t>
      </w:r>
    </w:p>
    <w:p w14:paraId="5EA2F851" w14:textId="77777777" w:rsidR="002415AB" w:rsidRPr="00BE3910" w:rsidRDefault="002415AB">
      <w:pPr>
        <w:numPr>
          <w:ilvl w:val="2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b/>
          <w:sz w:val="22"/>
          <w:szCs w:val="22"/>
        </w:rPr>
        <w:t>4 godz.</w:t>
      </w:r>
      <w:r w:rsidRPr="00BE3910">
        <w:rPr>
          <w:rFonts w:ascii="Times New Roman" w:hAnsi="Times New Roman" w:cs="Times New Roman"/>
          <w:sz w:val="22"/>
          <w:szCs w:val="22"/>
        </w:rPr>
        <w:t xml:space="preserve"> dla Incydentów Średnich, </w:t>
      </w:r>
    </w:p>
    <w:p w14:paraId="2D1D175D" w14:textId="77777777" w:rsidR="002415AB" w:rsidRPr="00BE3910" w:rsidRDefault="002415AB">
      <w:pPr>
        <w:numPr>
          <w:ilvl w:val="2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b/>
          <w:sz w:val="22"/>
          <w:szCs w:val="22"/>
        </w:rPr>
        <w:t>8 godz.</w:t>
      </w:r>
      <w:r w:rsidRPr="00BE3910">
        <w:rPr>
          <w:rFonts w:ascii="Times New Roman" w:hAnsi="Times New Roman" w:cs="Times New Roman"/>
          <w:sz w:val="22"/>
          <w:szCs w:val="22"/>
        </w:rPr>
        <w:t xml:space="preserve"> dla Incydentów Niskich. </w:t>
      </w:r>
    </w:p>
    <w:p w14:paraId="50161FC1" w14:textId="77777777" w:rsidR="002415AB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Usługa świadczona jest w Trybie 24/7/365.  </w:t>
      </w:r>
    </w:p>
    <w:p w14:paraId="1072298F" w14:textId="77777777" w:rsidR="00564655" w:rsidRPr="00BE3910" w:rsidRDefault="00564655" w:rsidP="00564655">
      <w:pPr>
        <w:ind w:left="360"/>
        <w:rPr>
          <w:rFonts w:ascii="Times New Roman" w:hAnsi="Times New Roman" w:cs="Times New Roman"/>
          <w:sz w:val="22"/>
          <w:szCs w:val="22"/>
        </w:rPr>
      </w:pPr>
    </w:p>
    <w:p w14:paraId="7BCD0833" w14:textId="77777777" w:rsidR="002415AB" w:rsidRPr="00BE3910" w:rsidRDefault="002415AB">
      <w:pPr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Do zadań II Linii Wsparcia należeć będzie:  </w:t>
      </w:r>
    </w:p>
    <w:p w14:paraId="03C08B9C" w14:textId="77777777" w:rsidR="002415AB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Zdalna analiza otrzymanego zgłoszenia, zebranie wszystkich niezbędnych informacji do poprawnego obsłużenia Incydentu, weryfikacja poprawności i kompletności dostarczonych danych źródłowych.  </w:t>
      </w:r>
    </w:p>
    <w:p w14:paraId="0CB8958C" w14:textId="77777777" w:rsidR="002415AB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opracowanie scenariusza mitygacji zagrożenia wynikającego z Incydentu oraz wsparcie pracowników zamawiającego przy realizacji przygotowanego scenariusza;  </w:t>
      </w:r>
    </w:p>
    <w:p w14:paraId="204DE657" w14:textId="77777777" w:rsidR="002415AB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Przygotowanie scenariusza działań naprawczych mających na celu usunięcie skutków Incydentu;  </w:t>
      </w:r>
    </w:p>
    <w:p w14:paraId="678A6035" w14:textId="77777777" w:rsidR="002415AB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Opracowanie wniosków z Incydentu, mających na celu ograniczenie możliwości powtórzenia się danego typu Incydentu w przyszłości.   </w:t>
      </w:r>
    </w:p>
    <w:p w14:paraId="4299D1D5" w14:textId="77777777" w:rsidR="002415AB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Threat Hunting </w:t>
      </w:r>
    </w:p>
    <w:p w14:paraId="2213A688" w14:textId="77777777" w:rsidR="002415AB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Raportowanie </w:t>
      </w:r>
    </w:p>
    <w:p w14:paraId="66E87430" w14:textId="77777777" w:rsidR="002415AB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Wykonywanie okresowych (automatycznych) skanów Podatności infrastruktury Wykonawcy i monitoring zarządzania poprawkami Oprogramowania.  </w:t>
      </w:r>
    </w:p>
    <w:p w14:paraId="258EEEF4" w14:textId="77777777" w:rsidR="0085718C" w:rsidRPr="00BE3910" w:rsidRDefault="0085718C" w:rsidP="0085718C">
      <w:pPr>
        <w:ind w:left="720"/>
        <w:rPr>
          <w:rFonts w:ascii="Times New Roman" w:hAnsi="Times New Roman" w:cs="Times New Roman"/>
          <w:sz w:val="22"/>
          <w:szCs w:val="22"/>
        </w:rPr>
      </w:pPr>
    </w:p>
    <w:p w14:paraId="7EBE4BE5" w14:textId="77777777" w:rsidR="002415AB" w:rsidRPr="00BE3910" w:rsidRDefault="002415AB">
      <w:pPr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Możliwość wsparcia pracowników Zamawiającego przy obsłudze incydentu zdalnie lub lokalnie, w jego siedzibie. Analiza, w ramach której wykonywane będą:  </w:t>
      </w:r>
    </w:p>
    <w:p w14:paraId="6572970F" w14:textId="77777777" w:rsidR="002415AB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Analiza logów pod kątem zabezpieczenia klienta przed pojawiającymi się nowymi zagrożeniami, nie objętych dotychczasowymi regułami zaimplementowanymi w systemie SIEM jak i procedurami reakcji dla I Linii Wsparcia;  </w:t>
      </w:r>
    </w:p>
    <w:p w14:paraId="781A18DA" w14:textId="77777777" w:rsidR="002415AB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Analiza logów pod kątem optymalizacji informacji o zagrożeniach w SIEM;  </w:t>
      </w:r>
    </w:p>
    <w:p w14:paraId="1C384D72" w14:textId="77777777" w:rsidR="002415AB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Proponowanie nowych scenariuszy (reguł korelacyjnych) bezpieczeństwa do wdrożenia w systemie SIEM i propozycje optymalizacji aktualnie działających scenariuszy bezpieczeństwa;  </w:t>
      </w:r>
    </w:p>
    <w:p w14:paraId="36FFD7C5" w14:textId="77777777" w:rsidR="002415AB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Proponowanie rozszerzenia zakresu monitorowania o kolejne systemy teleinformatyczne zamawiającego.   </w:t>
      </w:r>
    </w:p>
    <w:p w14:paraId="100573BD" w14:textId="77777777" w:rsidR="002415AB" w:rsidRPr="00BE3910" w:rsidRDefault="002415AB">
      <w:pPr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Konsultacja i Raportowanie, a w tym:  </w:t>
      </w:r>
    </w:p>
    <w:p w14:paraId="3C35E4F7" w14:textId="77777777" w:rsidR="002415AB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lastRenderedPageBreak/>
        <w:t xml:space="preserve">Propozycja zabezpieczenia Systemu przed przyszłymi podobnymi Incydentami, identyfikacja przyczyn problemu oraz jego ew. autorów,  </w:t>
      </w:r>
    </w:p>
    <w:p w14:paraId="7A9DA042" w14:textId="77777777" w:rsidR="002415AB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Organizacja spotkań raz w miesiącu (możliwe spotkania z wykorzystaniem narzędzi wideokonferencyjnych), mających na celu podsumowanie wydarzeń z ostatniego okresu oraz określeniu możliwości optymalizacji;  </w:t>
      </w:r>
    </w:p>
    <w:p w14:paraId="0C19FD97" w14:textId="77777777" w:rsidR="002415AB" w:rsidRPr="00BE3910" w:rsidRDefault="002415AB">
      <w:pPr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W celu realizacji ww. zadań, Wykonawca musi posiadać następujące kompetencje:   </w:t>
      </w:r>
    </w:p>
    <w:p w14:paraId="5C2235D6" w14:textId="77777777" w:rsidR="002415AB" w:rsidRPr="00BE3910" w:rsidRDefault="002415AB">
      <w:pPr>
        <w:pStyle w:val="Akapitzlist"/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W przypadku I Linii Wsparcia:  </w:t>
      </w:r>
    </w:p>
    <w:p w14:paraId="2778447C" w14:textId="77777777" w:rsidR="002415AB" w:rsidRPr="00BE3910" w:rsidRDefault="002415AB">
      <w:pPr>
        <w:pStyle w:val="Akapitzlist"/>
        <w:numPr>
          <w:ilvl w:val="2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umiejętności i doświadczenie w obsłudze i konfiguracji narzędzi z obszaru monitoringu (statusu, dostępności i poprawności przetwarzania) i adresowania zdarzeń bezpieczeństwa IT (w szczególności SIEM\SOAR),  </w:t>
      </w:r>
    </w:p>
    <w:p w14:paraId="4BE8188C" w14:textId="77777777" w:rsidR="002415AB" w:rsidRPr="00BE3910" w:rsidRDefault="002415AB">
      <w:pPr>
        <w:pStyle w:val="Akapitzlist"/>
        <w:numPr>
          <w:ilvl w:val="2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dobra znajomość technologii i narzędzi z obszaru sieci komputerowych, infrastruktury serwerowej i oprogramowania,  </w:t>
      </w:r>
    </w:p>
    <w:p w14:paraId="220281FC" w14:textId="77777777" w:rsidR="002415AB" w:rsidRPr="00BE3910" w:rsidRDefault="002415AB">
      <w:pPr>
        <w:pStyle w:val="Akapitzlist"/>
        <w:numPr>
          <w:ilvl w:val="2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bardzo dobra znajomość technologii bezpieczeństwa występujących w każdej warstwie architektury IT - zabezpieczenia sieci, systemów operacyjnych, baz danych, serwerów aplikacyjnych, itp.  </w:t>
      </w:r>
    </w:p>
    <w:p w14:paraId="55417331" w14:textId="77777777" w:rsidR="002415AB" w:rsidRPr="00BE3910" w:rsidRDefault="002415AB">
      <w:pPr>
        <w:pStyle w:val="Akapitzlist"/>
        <w:numPr>
          <w:ilvl w:val="2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W przypadku II Linii Wsparcia, dodatkowo doświadczenie w zakresie:  </w:t>
      </w:r>
    </w:p>
    <w:p w14:paraId="4AED060D" w14:textId="77777777" w:rsidR="002415AB" w:rsidRPr="00BE3910" w:rsidRDefault="002415AB">
      <w:pPr>
        <w:pStyle w:val="Akapitzlist"/>
        <w:numPr>
          <w:ilvl w:val="2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neutralizacja i zmniejszanie skutków działania malware, botnetów, ataków na strony webowe, ataków wolumetrycznych na łącza itp,  </w:t>
      </w:r>
    </w:p>
    <w:p w14:paraId="020E061B" w14:textId="77777777" w:rsidR="002415AB" w:rsidRPr="00BE3910" w:rsidRDefault="002415AB">
      <w:pPr>
        <w:pStyle w:val="Akapitzlist"/>
        <w:numPr>
          <w:ilvl w:val="2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śledzenie trendów z obszaru cyberzagrożeń,  </w:t>
      </w:r>
    </w:p>
    <w:p w14:paraId="6F0CE411" w14:textId="77777777" w:rsidR="002415AB" w:rsidRPr="00BE3910" w:rsidRDefault="002415AB">
      <w:pPr>
        <w:pStyle w:val="Akapitzlist"/>
        <w:numPr>
          <w:ilvl w:val="2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uwzględnienia przy obsłudze incydentów specyfiki architektury i infrastruktury Zamawiającego.    </w:t>
      </w:r>
    </w:p>
    <w:p w14:paraId="388D4340" w14:textId="77777777" w:rsidR="005805E9" w:rsidRPr="00BE3910" w:rsidRDefault="002415AB">
      <w:pPr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W celu realizacji usługi monitorowania bezpieczeństwa systemów IT zapewnione przez Wykonawcę we współpracy z Zamawiającym zostaną następujące narzędzia:  </w:t>
      </w:r>
    </w:p>
    <w:p w14:paraId="01AAB765" w14:textId="77777777" w:rsidR="005805E9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Dla I Linii Wsparcia:  </w:t>
      </w:r>
    </w:p>
    <w:p w14:paraId="6E7CC08D" w14:textId="77777777" w:rsidR="005805E9" w:rsidRPr="00BE3910" w:rsidRDefault="002415AB">
      <w:pPr>
        <w:numPr>
          <w:ilvl w:val="2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bezpieczne, szyfrowane łącze VPN do infrastruktury Zamawiającego – Zamawiający i Wykonawca,  </w:t>
      </w:r>
    </w:p>
    <w:p w14:paraId="6F2BE646" w14:textId="77777777" w:rsidR="005805E9" w:rsidRPr="00BE3910" w:rsidRDefault="002415AB">
      <w:pPr>
        <w:numPr>
          <w:ilvl w:val="2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 narzędzia komunikacji z Zamawiającym (mail – ew. dostęp do systemu ticketowego Wykonawcy, tel., komunikatory) – Wykonawca.  </w:t>
      </w:r>
    </w:p>
    <w:p w14:paraId="3C7306AC" w14:textId="77777777" w:rsidR="005805E9" w:rsidRPr="00BE3910" w:rsidRDefault="002415AB">
      <w:pPr>
        <w:numPr>
          <w:ilvl w:val="1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b/>
          <w:bCs/>
          <w:sz w:val="22"/>
          <w:szCs w:val="22"/>
        </w:rPr>
        <w:t xml:space="preserve">Dla II Linii Wsparcia:  </w:t>
      </w:r>
    </w:p>
    <w:p w14:paraId="0E898CB7" w14:textId="77777777" w:rsidR="005805E9" w:rsidRPr="00BE3910" w:rsidRDefault="002415AB">
      <w:pPr>
        <w:numPr>
          <w:ilvl w:val="2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te same co dla I Linii Wsparcia oraz  </w:t>
      </w:r>
    </w:p>
    <w:p w14:paraId="457E0887" w14:textId="77777777" w:rsidR="005805E9" w:rsidRPr="00BE3910" w:rsidRDefault="002415AB">
      <w:pPr>
        <w:numPr>
          <w:ilvl w:val="2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dostęp do systemu paszportyzacji sieci Zamawiającego (wizualizacja systemów i sieci) – Zamawiający, </w:t>
      </w:r>
    </w:p>
    <w:p w14:paraId="68029D9E" w14:textId="1BDB41F5" w:rsidR="002415AB" w:rsidRPr="00BE3910" w:rsidRDefault="002415AB">
      <w:pPr>
        <w:numPr>
          <w:ilvl w:val="2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 możliwość analizy próbek ruchu (przez SIEM lub niezależnie) – Zamawiający i Wykonawca.    </w:t>
      </w:r>
    </w:p>
    <w:p w14:paraId="4765AA3D" w14:textId="77777777" w:rsidR="002415AB" w:rsidRPr="00BE3910" w:rsidRDefault="002415AB">
      <w:pPr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 xml:space="preserve">W ramach usługi monitorowania bezpieczeństwem na zlecenie Zamawiającego dla wybranych Incydentów Wykonawca będzie świadczył usługę informatyki śledczej (forensic), w tym zbieranie danych śledczych oraz analizę po włamaniową w ilości nie większej niż 20 godzin w okresie trwania umowy.  </w:t>
      </w:r>
    </w:p>
    <w:p w14:paraId="2240B8F5" w14:textId="77777777" w:rsidR="002415AB" w:rsidRPr="00BE3910" w:rsidRDefault="002415AB" w:rsidP="002415AB">
      <w:pPr>
        <w:rPr>
          <w:rFonts w:ascii="Times New Roman" w:hAnsi="Times New Roman" w:cs="Times New Roman"/>
          <w:sz w:val="22"/>
          <w:szCs w:val="22"/>
        </w:rPr>
      </w:pPr>
    </w:p>
    <w:p w14:paraId="2E8739BA" w14:textId="77777777" w:rsidR="002415AB" w:rsidRPr="00BE3910" w:rsidRDefault="002415AB" w:rsidP="002415AB">
      <w:pPr>
        <w:rPr>
          <w:rFonts w:ascii="Times New Roman" w:hAnsi="Times New Roman" w:cs="Times New Roman"/>
          <w:sz w:val="22"/>
          <w:szCs w:val="22"/>
        </w:rPr>
      </w:pPr>
    </w:p>
    <w:p w14:paraId="14BE6EA3" w14:textId="77777777" w:rsidR="002415AB" w:rsidRPr="00BE3910" w:rsidRDefault="002415AB" w:rsidP="002415AB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BE3910">
        <w:rPr>
          <w:rFonts w:ascii="Times New Roman" w:hAnsi="Times New Roman" w:cs="Times New Roman"/>
          <w:b/>
          <w:bCs/>
          <w:sz w:val="22"/>
          <w:szCs w:val="22"/>
        </w:rPr>
        <w:t>Wdrożenie usługi SOC.</w:t>
      </w:r>
    </w:p>
    <w:p w14:paraId="68A7236D" w14:textId="77777777" w:rsidR="002415AB" w:rsidRPr="00BE3910" w:rsidRDefault="002415AB" w:rsidP="002415AB">
      <w:p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Oczekiwany zakres wdrożenia:</w:t>
      </w:r>
    </w:p>
    <w:p w14:paraId="6F06FFFC" w14:textId="77777777" w:rsidR="002415AB" w:rsidRPr="00BE3910" w:rsidRDefault="002415AB">
      <w:pPr>
        <w:numPr>
          <w:ilvl w:val="0"/>
          <w:numId w:val="12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Opracowanie i uzgodnienie harmonogramu wdrożenia.</w:t>
      </w:r>
    </w:p>
    <w:p w14:paraId="7A975C42" w14:textId="77777777" w:rsidR="002415AB" w:rsidRPr="00BE3910" w:rsidRDefault="002415AB">
      <w:pPr>
        <w:numPr>
          <w:ilvl w:val="0"/>
          <w:numId w:val="12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Analiza infrastruktury IT  Zamawiającego – wybór optymalnych źródeł danych w porozumieniu z Zamawiającym na etapie przedwdrożeniowym.  </w:t>
      </w:r>
    </w:p>
    <w:p w14:paraId="1BBB379B" w14:textId="77777777" w:rsidR="002415AB" w:rsidRPr="00BE3910" w:rsidRDefault="002415AB">
      <w:pPr>
        <w:numPr>
          <w:ilvl w:val="0"/>
          <w:numId w:val="12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Zestawienie szyfrowanego łącza danych pomiędzy lokalizacjami Zamawiającego i Wykonawcy.</w:t>
      </w:r>
    </w:p>
    <w:p w14:paraId="7850F0E0" w14:textId="77777777" w:rsidR="002415AB" w:rsidRPr="00BE3910" w:rsidRDefault="002415AB">
      <w:pPr>
        <w:numPr>
          <w:ilvl w:val="0"/>
          <w:numId w:val="12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Konfiguracja systemu SIEM Wykonawcy dedykowanego dla Usługi SOC oraz systemów pomocniczych (system ticketowy Wykonawcy, email, telefon)  służących do wymiany informacji pomiędzy personelem Wykonawcy i Zamawiającego.</w:t>
      </w:r>
    </w:p>
    <w:p w14:paraId="5435AAB9" w14:textId="77777777" w:rsidR="002415AB" w:rsidRPr="00BE3910" w:rsidRDefault="002415AB">
      <w:pPr>
        <w:numPr>
          <w:ilvl w:val="0"/>
          <w:numId w:val="12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Instalacja oraz podłączenie kolektora logów  (w środowisku Zamawiającego) do systemu SIEM Wykonawcy poprzez dedykowane łącze. </w:t>
      </w:r>
    </w:p>
    <w:p w14:paraId="29E36409" w14:textId="77777777" w:rsidR="002415AB" w:rsidRPr="00BE3910" w:rsidRDefault="002415AB">
      <w:pPr>
        <w:numPr>
          <w:ilvl w:val="0"/>
          <w:numId w:val="12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Podłączenie do kolektora logów  wybranych na etapie analizy źródeł danych w tym podłączenie Microsoft Active Directory, systemu kolekcji logów z urządzeń NGFW, systemu EDR.</w:t>
      </w:r>
    </w:p>
    <w:p w14:paraId="1381652B" w14:textId="77777777" w:rsidR="002415AB" w:rsidRPr="00BE3910" w:rsidRDefault="002415AB">
      <w:pPr>
        <w:numPr>
          <w:ilvl w:val="0"/>
          <w:numId w:val="12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lastRenderedPageBreak/>
        <w:t>Implementacja w systemie SIEM   reguł korelacyjnych wykrywających przypadki naruszeń bezpieczeństwa w infrastrukturze teleinformatycznej. </w:t>
      </w:r>
    </w:p>
    <w:p w14:paraId="6612E96D" w14:textId="77777777" w:rsidR="002415AB" w:rsidRPr="00BE3910" w:rsidRDefault="002415AB">
      <w:pPr>
        <w:numPr>
          <w:ilvl w:val="0"/>
          <w:numId w:val="12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Opracowanie  scenariuszy reakcji mających na celu zdefiniowanie sposobu obsługi zdefiniowanych naruszeń bezpieczeństwa w systemach IT Zamawiającego.</w:t>
      </w:r>
    </w:p>
    <w:p w14:paraId="7E91ED62" w14:textId="77777777" w:rsidR="002415AB" w:rsidRPr="00BE3910" w:rsidRDefault="002415AB">
      <w:pPr>
        <w:numPr>
          <w:ilvl w:val="0"/>
          <w:numId w:val="12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Zdefiniowanie oraz wdrożenie procesu oraz procedur obsługi incydentów w ramach usługi SOC. </w:t>
      </w:r>
    </w:p>
    <w:p w14:paraId="3F4CD34B" w14:textId="77777777" w:rsidR="002415AB" w:rsidRPr="00BE3910" w:rsidRDefault="002415AB">
      <w:pPr>
        <w:numPr>
          <w:ilvl w:val="0"/>
          <w:numId w:val="12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Opracowanie matrycy komunikacyjnej określającej sposób komunikowania się zespołów Wykonawcy i Zamawiającego wraz określeniem ścieżek eskalacji.</w:t>
      </w:r>
    </w:p>
    <w:p w14:paraId="0152C67B" w14:textId="77777777" w:rsidR="002415AB" w:rsidRPr="00BE3910" w:rsidRDefault="002415AB">
      <w:pPr>
        <w:numPr>
          <w:ilvl w:val="0"/>
          <w:numId w:val="12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Konfiguracje raportów cyklicznych</w:t>
      </w:r>
    </w:p>
    <w:p w14:paraId="5F95152E" w14:textId="77777777" w:rsidR="002415AB" w:rsidRPr="00BE3910" w:rsidRDefault="002415AB">
      <w:pPr>
        <w:numPr>
          <w:ilvl w:val="0"/>
          <w:numId w:val="12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Testy akceptacyjne wdrożonej usługi SOC potwierdzone protokołem odbioru. </w:t>
      </w:r>
    </w:p>
    <w:p w14:paraId="2754AFA5" w14:textId="77777777" w:rsidR="005805E9" w:rsidRPr="00BE3910" w:rsidRDefault="005805E9" w:rsidP="002415AB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755A5DE6" w14:textId="6D2B0B12" w:rsidR="002415AB" w:rsidRPr="00BE3910" w:rsidRDefault="002415AB" w:rsidP="002415AB">
      <w:p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b/>
          <w:bCs/>
          <w:sz w:val="22"/>
          <w:szCs w:val="22"/>
        </w:rPr>
        <w:t>Utrzymanie usługi SOC.</w:t>
      </w:r>
    </w:p>
    <w:p w14:paraId="26D14435" w14:textId="77777777" w:rsidR="002415AB" w:rsidRPr="00BE3910" w:rsidRDefault="002415AB" w:rsidP="002415AB">
      <w:p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W ramach świadczenia Usługi SOC Wykonawca zobowiązany jest do:</w:t>
      </w:r>
    </w:p>
    <w:p w14:paraId="45325E46" w14:textId="77777777" w:rsidR="002415AB" w:rsidRPr="00BE3910" w:rsidRDefault="002415AB">
      <w:pPr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Utrzymania systemu SIEM obejmującego ciągłe monitorowanie poprawności działania, aktualizacje systemu oraz  rozwiazywanie problemów.</w:t>
      </w:r>
    </w:p>
    <w:p w14:paraId="38578609" w14:textId="77777777" w:rsidR="002415AB" w:rsidRPr="00BE3910" w:rsidRDefault="002415AB">
      <w:pPr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Podłączanie nowych źródeł do systemu SIEM</w:t>
      </w:r>
    </w:p>
    <w:p w14:paraId="10BDE29C" w14:textId="77777777" w:rsidR="002415AB" w:rsidRPr="00BE3910" w:rsidRDefault="002415AB">
      <w:pPr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Modyfikacje konfiguracji systemu SIEM.</w:t>
      </w:r>
    </w:p>
    <w:p w14:paraId="5FAB3E41" w14:textId="77777777" w:rsidR="002415AB" w:rsidRPr="00BE3910" w:rsidRDefault="002415AB">
      <w:pPr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Implementację nowych oraz modyfikacje istniejących reguł korelacyjnych w systemie SIEM.</w:t>
      </w:r>
    </w:p>
    <w:p w14:paraId="47803DAC" w14:textId="77777777" w:rsidR="002415AB" w:rsidRPr="00BE3910" w:rsidRDefault="002415AB">
      <w:pPr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Implementację nowych oraz modyfikacje istniejących scenariuszy reakcji.</w:t>
      </w:r>
    </w:p>
    <w:p w14:paraId="1DCAC534" w14:textId="77777777" w:rsidR="002415AB" w:rsidRPr="00BE3910" w:rsidRDefault="002415AB">
      <w:pPr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Modyfikacje procesu i procedur obsługi incydentów w ramach usługi SOC.</w:t>
      </w:r>
    </w:p>
    <w:p w14:paraId="0D53A84B" w14:textId="77777777" w:rsidR="005805E9" w:rsidRPr="00BE3910" w:rsidRDefault="005805E9" w:rsidP="002415AB">
      <w:pPr>
        <w:rPr>
          <w:rFonts w:ascii="Times New Roman" w:hAnsi="Times New Roman" w:cs="Times New Roman"/>
          <w:b/>
          <w:sz w:val="22"/>
          <w:szCs w:val="22"/>
        </w:rPr>
      </w:pPr>
    </w:p>
    <w:p w14:paraId="06FC2DF1" w14:textId="2C0D17B8" w:rsidR="002415AB" w:rsidRPr="00BE3910" w:rsidRDefault="002415AB" w:rsidP="002415AB">
      <w:p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b/>
          <w:sz w:val="22"/>
          <w:szCs w:val="22"/>
        </w:rPr>
        <w:t>Zakres funkcjonalny oprogramowania SIEM </w:t>
      </w:r>
    </w:p>
    <w:p w14:paraId="137B260F" w14:textId="77777777" w:rsidR="002415AB" w:rsidRPr="00BE3910" w:rsidRDefault="002415AB">
      <w:pPr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System musi umożliwiać centralne zbieranie i indeksowanie logów oraz zdarzeń z wielu źródeł teleinformatycznych w architekturze rozproszonej.</w:t>
      </w:r>
    </w:p>
    <w:p w14:paraId="766FC711" w14:textId="77777777" w:rsidR="002415AB" w:rsidRPr="00BE3910" w:rsidRDefault="002415AB">
      <w:pPr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System musi obsługiwać różne mechanizmy ingestu danych, w tym w szczególności:</w:t>
      </w:r>
    </w:p>
    <w:p w14:paraId="3934CB2A" w14:textId="77777777" w:rsidR="002415AB" w:rsidRPr="00BE3910" w:rsidRDefault="002415AB">
      <w:pPr>
        <w:numPr>
          <w:ilvl w:val="1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agentowe i bezagentowe zbieranie logów,</w:t>
      </w:r>
    </w:p>
    <w:p w14:paraId="3962EAFE" w14:textId="77777777" w:rsidR="002415AB" w:rsidRPr="00BE3910" w:rsidRDefault="002415AB">
      <w:pPr>
        <w:numPr>
          <w:ilvl w:val="1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protokół syslog,</w:t>
      </w:r>
    </w:p>
    <w:p w14:paraId="22DDD8DC" w14:textId="77777777" w:rsidR="002415AB" w:rsidRPr="00BE3910" w:rsidRDefault="002415AB">
      <w:pPr>
        <w:numPr>
          <w:ilvl w:val="1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integrację poprzez API.</w:t>
      </w:r>
    </w:p>
    <w:p w14:paraId="33D52772" w14:textId="77777777" w:rsidR="002415AB" w:rsidRPr="00BE3910" w:rsidRDefault="002415AB">
      <w:pPr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System musi umożliwiać parsowanie, wzbogacanie i normalizację danych na etapie ingestu lub indeksowania.</w:t>
      </w:r>
    </w:p>
    <w:p w14:paraId="13570ABF" w14:textId="77777777" w:rsidR="002415AB" w:rsidRPr="00BE3910" w:rsidRDefault="002415AB">
      <w:pPr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System musi zapewniać wysokowydajne przechowywanie danych zdarzeń w postaci indeksów z możliwością definiowania polityk retencji oraz rotacji danych.</w:t>
      </w:r>
    </w:p>
    <w:p w14:paraId="0D43FC0F" w14:textId="77777777" w:rsidR="002415AB" w:rsidRPr="00BE3910" w:rsidRDefault="002415AB">
      <w:pPr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System musi być skalowalny poziomo (scale-out) poprzez dodawanie węzłów, bez konieczności przestoju systemu.</w:t>
      </w:r>
    </w:p>
    <w:p w14:paraId="0429878C" w14:textId="77777777" w:rsidR="002415AB" w:rsidRPr="00BE3910" w:rsidRDefault="002415AB">
      <w:pPr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System musi umożliwiać wyszukiwanie i analizę danych w czasie zbliżonym do rzeczywistego, w tym wyszukiwanie pełno tekstowe oraz zapytania strukturalne.</w:t>
      </w:r>
    </w:p>
    <w:p w14:paraId="4841ACE6" w14:textId="77777777" w:rsidR="002415AB" w:rsidRPr="00BE3910" w:rsidRDefault="002415AB">
      <w:pPr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System musi umożliwiać definiowanie reguł detekcyjnych i korelacyjnych, opartych o:</w:t>
      </w:r>
    </w:p>
    <w:p w14:paraId="1A92BF62" w14:textId="77777777" w:rsidR="002415AB" w:rsidRPr="00BE3910" w:rsidRDefault="002415AB">
      <w:pPr>
        <w:numPr>
          <w:ilvl w:val="1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warunki logiczne,</w:t>
      </w:r>
    </w:p>
    <w:p w14:paraId="0AC4E58D" w14:textId="77777777" w:rsidR="002415AB" w:rsidRPr="00BE3910" w:rsidRDefault="002415AB">
      <w:pPr>
        <w:numPr>
          <w:ilvl w:val="1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okna czasowe,</w:t>
      </w:r>
    </w:p>
    <w:p w14:paraId="3EA7089F" w14:textId="77777777" w:rsidR="002415AB" w:rsidRPr="00BE3910" w:rsidRDefault="002415AB">
      <w:pPr>
        <w:numPr>
          <w:ilvl w:val="1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zależności pomiędzy zdarzeniami z różnych źródeł.</w:t>
      </w:r>
    </w:p>
    <w:p w14:paraId="290290A8" w14:textId="77777777" w:rsidR="002415AB" w:rsidRPr="00BE3910" w:rsidRDefault="002415AB">
      <w:pPr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System musi zapewniać mechanizmy alterowania, umożliwiające generowanie powiadomień na podstawie reguł detekcyjnych oraz progów.</w:t>
      </w:r>
    </w:p>
    <w:p w14:paraId="62744F27" w14:textId="77777777" w:rsidR="002415AB" w:rsidRPr="00BE3910" w:rsidRDefault="002415AB">
      <w:pPr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System musi umożliwiać wizualizację danych w postaci dashboardów, tworzonych i modyfikowanych przez uprawnionych użytkowników.</w:t>
      </w:r>
    </w:p>
    <w:p w14:paraId="230D6802" w14:textId="77777777" w:rsidR="002415AB" w:rsidRPr="00BE3910" w:rsidRDefault="002415AB">
      <w:pPr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System musi umożliwiać generowanie raportów okresowych oraz raportów ad hoc, w tym eksport danych do powszechnie stosowanych formatów.</w:t>
      </w:r>
    </w:p>
    <w:p w14:paraId="545BCA39" w14:textId="77777777" w:rsidR="002415AB" w:rsidRPr="00BE3910" w:rsidRDefault="002415AB">
      <w:pPr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System musi zapewniać mechanizmy kontroli dostępu, w tym:</w:t>
      </w:r>
    </w:p>
    <w:p w14:paraId="6069E112" w14:textId="77777777" w:rsidR="002415AB" w:rsidRPr="00BE3910" w:rsidRDefault="002415AB">
      <w:pPr>
        <w:numPr>
          <w:ilvl w:val="1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zarządzanie użytkownikami i rolami,</w:t>
      </w:r>
    </w:p>
    <w:p w14:paraId="58EC4CC0" w14:textId="77777777" w:rsidR="002415AB" w:rsidRPr="00BE3910" w:rsidRDefault="002415AB">
      <w:pPr>
        <w:numPr>
          <w:ilvl w:val="1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ograniczanie dostępu do indeksów, dashboardów i funkcji administracyjnych.</w:t>
      </w:r>
    </w:p>
    <w:p w14:paraId="7C493A16" w14:textId="77777777" w:rsidR="002415AB" w:rsidRPr="00BE3910" w:rsidRDefault="002415AB">
      <w:pPr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System musi rejestrować zdarzenia administracyjne oraz operacje użytkowników (audit log).</w:t>
      </w:r>
    </w:p>
    <w:p w14:paraId="2CBC3698" w14:textId="77777777" w:rsidR="002415AB" w:rsidRPr="00BE3910" w:rsidRDefault="002415AB">
      <w:pPr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System musi umożliwiać integrację z innymi systemami bezpieczeństwa, w szczególności z usługą SOC oraz systemami reagowania na incydenty.</w:t>
      </w:r>
    </w:p>
    <w:p w14:paraId="4FF43050" w14:textId="7E25B107" w:rsidR="001106F1" w:rsidRPr="00B67661" w:rsidRDefault="002415AB" w:rsidP="001106F1">
      <w:pPr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BE3910">
        <w:rPr>
          <w:rFonts w:ascii="Times New Roman" w:hAnsi="Times New Roman" w:cs="Times New Roman"/>
          <w:sz w:val="22"/>
          <w:szCs w:val="22"/>
        </w:rPr>
        <w:t>System musi zapewniać zabezpieczenie danych w transmisji oraz danych przechowywanych.</w:t>
      </w:r>
    </w:p>
    <w:sectPr w:rsidR="001106F1" w:rsidRPr="00B6766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4E1BA" w14:textId="77777777" w:rsidR="009679A7" w:rsidRDefault="009679A7" w:rsidP="00B92B02">
      <w:r>
        <w:separator/>
      </w:r>
    </w:p>
  </w:endnote>
  <w:endnote w:type="continuationSeparator" w:id="0">
    <w:p w14:paraId="47EB783B" w14:textId="77777777" w:rsidR="009679A7" w:rsidRDefault="009679A7" w:rsidP="00B92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 (Nagłówki CS)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16F2D" w14:textId="4579CB03" w:rsidR="00B92B02" w:rsidRPr="00B92B02" w:rsidRDefault="00B92B02">
    <w:pPr>
      <w:pStyle w:val="Stopka"/>
      <w:jc w:val="center"/>
      <w:rPr>
        <w:color w:val="074F6A" w:themeColor="accent4" w:themeShade="80"/>
        <w:szCs w:val="20"/>
      </w:rPr>
    </w:pPr>
    <w:r w:rsidRPr="00B92B02">
      <w:rPr>
        <w:noProof/>
        <w:color w:val="074F6A" w:themeColor="accent4" w:themeShade="8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53ABBA" wp14:editId="66CB8054">
              <wp:simplePos x="0" y="0"/>
              <wp:positionH relativeFrom="column">
                <wp:posOffset>-1299</wp:posOffset>
              </wp:positionH>
              <wp:positionV relativeFrom="paragraph">
                <wp:posOffset>-74433</wp:posOffset>
              </wp:positionV>
              <wp:extent cx="5780599" cy="0"/>
              <wp:effectExtent l="0" t="12700" r="23495" b="12700"/>
              <wp:wrapNone/>
              <wp:docPr id="882550123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599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accent4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53FC21D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-5.85pt" to="455.05pt,-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" strokecolor="#074e69 [1607]" strokeweight="2.25pt">
              <v:stroke joinstyle="miter"/>
            </v:line>
          </w:pict>
        </mc:Fallback>
      </mc:AlternateContent>
    </w:r>
    <w:r w:rsidRPr="00B92B02">
      <w:rPr>
        <w:color w:val="074F6A" w:themeColor="accent4" w:themeShade="80"/>
        <w:szCs w:val="20"/>
      </w:rPr>
      <w:t xml:space="preserve">Strona </w:t>
    </w:r>
    <w:r w:rsidRPr="00B92B02">
      <w:rPr>
        <w:color w:val="074F6A" w:themeColor="accent4" w:themeShade="80"/>
        <w:szCs w:val="20"/>
      </w:rPr>
      <w:fldChar w:fldCharType="begin"/>
    </w:r>
    <w:r w:rsidRPr="00B92B02">
      <w:rPr>
        <w:color w:val="074F6A" w:themeColor="accent4" w:themeShade="80"/>
        <w:szCs w:val="20"/>
      </w:rPr>
      <w:instrText>PAGE  \* Arabic  \* MERGEFORMAT</w:instrText>
    </w:r>
    <w:r w:rsidRPr="00B92B02">
      <w:rPr>
        <w:color w:val="074F6A" w:themeColor="accent4" w:themeShade="80"/>
        <w:szCs w:val="20"/>
      </w:rPr>
      <w:fldChar w:fldCharType="separate"/>
    </w:r>
    <w:r w:rsidR="007B4734">
      <w:rPr>
        <w:noProof/>
        <w:color w:val="074F6A" w:themeColor="accent4" w:themeShade="80"/>
        <w:szCs w:val="20"/>
      </w:rPr>
      <w:t>4</w:t>
    </w:r>
    <w:r w:rsidRPr="00B92B02">
      <w:rPr>
        <w:color w:val="074F6A" w:themeColor="accent4" w:themeShade="80"/>
        <w:szCs w:val="20"/>
      </w:rPr>
      <w:fldChar w:fldCharType="end"/>
    </w:r>
    <w:r w:rsidRPr="00B92B02">
      <w:rPr>
        <w:color w:val="074F6A" w:themeColor="accent4" w:themeShade="80"/>
        <w:szCs w:val="20"/>
      </w:rPr>
      <w:t xml:space="preserve"> z </w:t>
    </w:r>
    <w:r w:rsidRPr="00B92B02">
      <w:rPr>
        <w:color w:val="074F6A" w:themeColor="accent4" w:themeShade="80"/>
        <w:szCs w:val="20"/>
      </w:rPr>
      <w:fldChar w:fldCharType="begin"/>
    </w:r>
    <w:r w:rsidRPr="00B92B02">
      <w:rPr>
        <w:color w:val="074F6A" w:themeColor="accent4" w:themeShade="80"/>
        <w:szCs w:val="20"/>
      </w:rPr>
      <w:instrText>NUMPAGES \ * arabskie \ * MERGEFORMAT</w:instrText>
    </w:r>
    <w:r w:rsidRPr="00B92B02">
      <w:rPr>
        <w:color w:val="074F6A" w:themeColor="accent4" w:themeShade="80"/>
        <w:szCs w:val="20"/>
      </w:rPr>
      <w:fldChar w:fldCharType="separate"/>
    </w:r>
    <w:r w:rsidR="007B4734">
      <w:rPr>
        <w:noProof/>
        <w:color w:val="074F6A" w:themeColor="accent4" w:themeShade="80"/>
        <w:szCs w:val="20"/>
      </w:rPr>
      <w:t>6</w:t>
    </w:r>
    <w:r w:rsidRPr="00B92B02">
      <w:rPr>
        <w:color w:val="074F6A" w:themeColor="accent4" w:themeShade="80"/>
        <w:szCs w:val="20"/>
      </w:rPr>
      <w:fldChar w:fldCharType="end"/>
    </w:r>
  </w:p>
  <w:p w14:paraId="726A8F2A" w14:textId="77777777" w:rsidR="00B92B02" w:rsidRDefault="00B92B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B50B6" w14:textId="77777777" w:rsidR="009679A7" w:rsidRDefault="009679A7" w:rsidP="00B92B02">
      <w:r>
        <w:separator/>
      </w:r>
    </w:p>
  </w:footnote>
  <w:footnote w:type="continuationSeparator" w:id="0">
    <w:p w14:paraId="6A0F925D" w14:textId="77777777" w:rsidR="009679A7" w:rsidRDefault="009679A7" w:rsidP="00B92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6F99A" w14:textId="5763BEBA" w:rsidR="00AD3D14" w:rsidRDefault="00AD3D14">
    <w:pPr>
      <w:pStyle w:val="Nagwek"/>
    </w:pPr>
    <w:r>
      <w:rPr>
        <w:noProof/>
        <w:lang w:eastAsia="pl-PL"/>
      </w:rPr>
      <w:drawing>
        <wp:inline distT="0" distB="0" distL="0" distR="0" wp14:anchorId="2898D524" wp14:editId="0A358B51">
          <wp:extent cx="5759450" cy="575310"/>
          <wp:effectExtent l="0" t="0" r="0" b="0"/>
          <wp:docPr id="702494025" name="Obraz 2" descr="The image contains four distinct symbols representing different entities: a coat of arms, a government building, a national flag, and a European Union emblem, all connected by lines to denote their association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contains four distinct symbols representing different entities: a coat of arms, a government building, a national flag, and a European Union emblem, all connected by lines to denote their association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A4B6BB" w14:textId="525F258C" w:rsidR="00BE3910" w:rsidRPr="00AD3CEF" w:rsidRDefault="00BE3910" w:rsidP="00AD3CEF">
    <w:pPr>
      <w:spacing w:line="360" w:lineRule="auto"/>
      <w:jc w:val="both"/>
      <w:rPr>
        <w:rFonts w:ascii="Times New Roman" w:hAnsi="Times New Roman" w:cs="Times New Roman"/>
        <w:b/>
        <w:bCs/>
        <w:sz w:val="22"/>
        <w:szCs w:val="22"/>
      </w:rPr>
    </w:pPr>
    <w:r w:rsidRPr="00862831">
      <w:rPr>
        <w:rFonts w:ascii="Times New Roman" w:hAnsi="Times New Roman" w:cs="Times New Roman"/>
        <w:b/>
        <w:bCs/>
        <w:sz w:val="22"/>
        <w:szCs w:val="22"/>
      </w:rPr>
      <w:t>SAG ZP-</w:t>
    </w:r>
    <w:r w:rsidR="00AD3CEF">
      <w:rPr>
        <w:rFonts w:ascii="Times New Roman" w:hAnsi="Times New Roman" w:cs="Times New Roman"/>
        <w:b/>
        <w:bCs/>
        <w:sz w:val="22"/>
        <w:szCs w:val="22"/>
      </w:rPr>
      <w:t>11/</w:t>
    </w:r>
    <w:r w:rsidRPr="00862831">
      <w:rPr>
        <w:rFonts w:ascii="Times New Roman" w:hAnsi="Times New Roman" w:cs="Times New Roman"/>
        <w:b/>
        <w:bCs/>
        <w:sz w:val="22"/>
        <w:szCs w:val="22"/>
      </w:rPr>
      <w:t>2026</w:t>
    </w:r>
    <w:r w:rsidRPr="00862831">
      <w:rPr>
        <w:rFonts w:ascii="Times New Roman" w:hAnsi="Times New Roman" w:cs="Times New Roman"/>
        <w:b/>
        <w:bCs/>
        <w:sz w:val="22"/>
        <w:szCs w:val="22"/>
      </w:rPr>
      <w:tab/>
    </w:r>
    <w:r w:rsidRPr="00862831">
      <w:rPr>
        <w:rFonts w:ascii="Times New Roman" w:hAnsi="Times New Roman" w:cs="Times New Roman"/>
        <w:b/>
        <w:bCs/>
        <w:sz w:val="22"/>
        <w:szCs w:val="22"/>
      </w:rPr>
      <w:tab/>
    </w:r>
    <w:r w:rsidRPr="00862831">
      <w:rPr>
        <w:rFonts w:ascii="Times New Roman" w:hAnsi="Times New Roman" w:cs="Times New Roman"/>
        <w:b/>
        <w:bCs/>
        <w:sz w:val="22"/>
        <w:szCs w:val="22"/>
      </w:rPr>
      <w:tab/>
    </w:r>
    <w:r w:rsidRPr="00862831">
      <w:rPr>
        <w:rFonts w:ascii="Times New Roman" w:hAnsi="Times New Roman" w:cs="Times New Roman"/>
        <w:b/>
        <w:bCs/>
        <w:sz w:val="22"/>
        <w:szCs w:val="22"/>
      </w:rPr>
      <w:tab/>
    </w:r>
    <w:r w:rsidRPr="00862831">
      <w:rPr>
        <w:rFonts w:ascii="Times New Roman" w:hAnsi="Times New Roman" w:cs="Times New Roman"/>
        <w:b/>
        <w:bCs/>
        <w:sz w:val="22"/>
        <w:szCs w:val="22"/>
      </w:rPr>
      <w:tab/>
    </w:r>
    <w:r w:rsidRPr="00862831">
      <w:rPr>
        <w:rFonts w:ascii="Times New Roman" w:hAnsi="Times New Roman" w:cs="Times New Roman"/>
        <w:b/>
        <w:bCs/>
        <w:sz w:val="22"/>
        <w:szCs w:val="22"/>
      </w:rPr>
      <w:tab/>
    </w:r>
    <w:r w:rsidRPr="00862831">
      <w:rPr>
        <w:rFonts w:ascii="Times New Roman" w:hAnsi="Times New Roman" w:cs="Times New Roman"/>
        <w:b/>
        <w:bCs/>
        <w:sz w:val="22"/>
        <w:szCs w:val="22"/>
      </w:rPr>
      <w:tab/>
      <w:t>Załącznik nr 9B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31D1D"/>
    <w:multiLevelType w:val="hybridMultilevel"/>
    <w:tmpl w:val="A0A21188"/>
    <w:lvl w:ilvl="0" w:tplc="E118DBCE">
      <w:start w:val="1"/>
      <w:numFmt w:val="decimal"/>
      <w:lvlText w:val="%1.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900912E">
      <w:start w:val="1"/>
      <w:numFmt w:val="lowerLetter"/>
      <w:lvlText w:val="%2)"/>
      <w:lvlJc w:val="left"/>
      <w:pPr>
        <w:ind w:left="85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857C6E6E">
      <w:start w:val="1"/>
      <w:numFmt w:val="lowerRoman"/>
      <w:lvlText w:val="%3."/>
      <w:lvlJc w:val="left"/>
      <w:pPr>
        <w:ind w:left="127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DE76F11A">
      <w:start w:val="1"/>
      <w:numFmt w:val="decimal"/>
      <w:lvlText w:val="%4"/>
      <w:lvlJc w:val="left"/>
      <w:pPr>
        <w:ind w:left="157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188AEB60">
      <w:start w:val="1"/>
      <w:numFmt w:val="lowerLetter"/>
      <w:lvlText w:val="%5"/>
      <w:lvlJc w:val="left"/>
      <w:pPr>
        <w:ind w:left="229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799E1AC6">
      <w:start w:val="1"/>
      <w:numFmt w:val="lowerRoman"/>
      <w:lvlText w:val="%6"/>
      <w:lvlJc w:val="left"/>
      <w:pPr>
        <w:ind w:left="301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A6FA5182">
      <w:start w:val="1"/>
      <w:numFmt w:val="decimal"/>
      <w:lvlText w:val="%7"/>
      <w:lvlJc w:val="left"/>
      <w:pPr>
        <w:ind w:left="373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3CD884A4">
      <w:start w:val="1"/>
      <w:numFmt w:val="lowerLetter"/>
      <w:lvlText w:val="%8"/>
      <w:lvlJc w:val="left"/>
      <w:pPr>
        <w:ind w:left="445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2C0C34E8">
      <w:start w:val="1"/>
      <w:numFmt w:val="lowerRoman"/>
      <w:lvlText w:val="%9"/>
      <w:lvlJc w:val="left"/>
      <w:pPr>
        <w:ind w:left="517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3190AF5"/>
    <w:multiLevelType w:val="multilevel"/>
    <w:tmpl w:val="F7EA86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5D3DE8"/>
    <w:multiLevelType w:val="hybridMultilevel"/>
    <w:tmpl w:val="802696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65882"/>
    <w:multiLevelType w:val="hybridMultilevel"/>
    <w:tmpl w:val="7F50A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55628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1C717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2B1AA3"/>
    <w:multiLevelType w:val="multilevel"/>
    <w:tmpl w:val="97ECB6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ECD47E4"/>
    <w:multiLevelType w:val="multilevel"/>
    <w:tmpl w:val="981001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F610F65"/>
    <w:multiLevelType w:val="hybridMultilevel"/>
    <w:tmpl w:val="7616CD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723A5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C53179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A9D4510"/>
    <w:multiLevelType w:val="hybridMultilevel"/>
    <w:tmpl w:val="2B0A8C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99412995">
    <w:abstractNumId w:val="4"/>
  </w:num>
  <w:num w:numId="2" w16cid:durableId="1534491009">
    <w:abstractNumId w:val="0"/>
  </w:num>
  <w:num w:numId="3" w16cid:durableId="74516096">
    <w:abstractNumId w:val="11"/>
  </w:num>
  <w:num w:numId="4" w16cid:durableId="359740639">
    <w:abstractNumId w:val="3"/>
  </w:num>
  <w:num w:numId="5" w16cid:durableId="832986532">
    <w:abstractNumId w:val="8"/>
  </w:num>
  <w:num w:numId="6" w16cid:durableId="1366638374">
    <w:abstractNumId w:val="5"/>
  </w:num>
  <w:num w:numId="7" w16cid:durableId="236986184">
    <w:abstractNumId w:val="9"/>
  </w:num>
  <w:num w:numId="8" w16cid:durableId="1551188561">
    <w:abstractNumId w:val="1"/>
  </w:num>
  <w:num w:numId="9" w16cid:durableId="1618180007">
    <w:abstractNumId w:val="2"/>
  </w:num>
  <w:num w:numId="10" w16cid:durableId="203106051">
    <w:abstractNumId w:val="6"/>
  </w:num>
  <w:num w:numId="11" w16cid:durableId="579877196">
    <w:abstractNumId w:val="10"/>
  </w:num>
  <w:num w:numId="12" w16cid:durableId="1134909871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B02"/>
    <w:rsid w:val="00012725"/>
    <w:rsid w:val="000135F9"/>
    <w:rsid w:val="00042E16"/>
    <w:rsid w:val="00047911"/>
    <w:rsid w:val="000531BB"/>
    <w:rsid w:val="00084FB5"/>
    <w:rsid w:val="000A742A"/>
    <w:rsid w:val="000B458D"/>
    <w:rsid w:val="000B7757"/>
    <w:rsid w:val="000C13A5"/>
    <w:rsid w:val="000D5A2F"/>
    <w:rsid w:val="0010462B"/>
    <w:rsid w:val="001106F1"/>
    <w:rsid w:val="00136556"/>
    <w:rsid w:val="00156616"/>
    <w:rsid w:val="00174409"/>
    <w:rsid w:val="00176C46"/>
    <w:rsid w:val="00186A49"/>
    <w:rsid w:val="001D4B5D"/>
    <w:rsid w:val="001E2CC1"/>
    <w:rsid w:val="001F605B"/>
    <w:rsid w:val="00203706"/>
    <w:rsid w:val="002415AB"/>
    <w:rsid w:val="00242063"/>
    <w:rsid w:val="0028436A"/>
    <w:rsid w:val="0028520B"/>
    <w:rsid w:val="0029385E"/>
    <w:rsid w:val="002A4019"/>
    <w:rsid w:val="002B3131"/>
    <w:rsid w:val="002B7B9A"/>
    <w:rsid w:val="002C1017"/>
    <w:rsid w:val="002D3935"/>
    <w:rsid w:val="002F78F4"/>
    <w:rsid w:val="003274E7"/>
    <w:rsid w:val="00331F09"/>
    <w:rsid w:val="00335C60"/>
    <w:rsid w:val="00337687"/>
    <w:rsid w:val="00353237"/>
    <w:rsid w:val="0038282E"/>
    <w:rsid w:val="00383450"/>
    <w:rsid w:val="003A00E5"/>
    <w:rsid w:val="003C40CD"/>
    <w:rsid w:val="003C790B"/>
    <w:rsid w:val="003D6C87"/>
    <w:rsid w:val="003E0287"/>
    <w:rsid w:val="00404ADB"/>
    <w:rsid w:val="0041548E"/>
    <w:rsid w:val="00417C36"/>
    <w:rsid w:val="00445C0F"/>
    <w:rsid w:val="0045315E"/>
    <w:rsid w:val="004641F4"/>
    <w:rsid w:val="00480C27"/>
    <w:rsid w:val="004A72B2"/>
    <w:rsid w:val="004C4C87"/>
    <w:rsid w:val="004E253F"/>
    <w:rsid w:val="004E5EBC"/>
    <w:rsid w:val="004E76D2"/>
    <w:rsid w:val="0052000D"/>
    <w:rsid w:val="00531CC7"/>
    <w:rsid w:val="0053493E"/>
    <w:rsid w:val="00563B31"/>
    <w:rsid w:val="00564655"/>
    <w:rsid w:val="00576742"/>
    <w:rsid w:val="005805E9"/>
    <w:rsid w:val="005A687E"/>
    <w:rsid w:val="005B618E"/>
    <w:rsid w:val="005C0C37"/>
    <w:rsid w:val="005C53BF"/>
    <w:rsid w:val="005D54D9"/>
    <w:rsid w:val="005E1D24"/>
    <w:rsid w:val="005E39B1"/>
    <w:rsid w:val="005F0659"/>
    <w:rsid w:val="005F7201"/>
    <w:rsid w:val="006015AA"/>
    <w:rsid w:val="00617146"/>
    <w:rsid w:val="00621D9A"/>
    <w:rsid w:val="0063763B"/>
    <w:rsid w:val="00645599"/>
    <w:rsid w:val="00663416"/>
    <w:rsid w:val="0066571B"/>
    <w:rsid w:val="006A4EB0"/>
    <w:rsid w:val="006A5CFB"/>
    <w:rsid w:val="006C3171"/>
    <w:rsid w:val="006F4B86"/>
    <w:rsid w:val="00710912"/>
    <w:rsid w:val="00740437"/>
    <w:rsid w:val="007741FF"/>
    <w:rsid w:val="0078404E"/>
    <w:rsid w:val="00795630"/>
    <w:rsid w:val="007A48D3"/>
    <w:rsid w:val="007B3887"/>
    <w:rsid w:val="007B4734"/>
    <w:rsid w:val="007E17C6"/>
    <w:rsid w:val="007E4033"/>
    <w:rsid w:val="007E41C0"/>
    <w:rsid w:val="007E53E3"/>
    <w:rsid w:val="007F40C4"/>
    <w:rsid w:val="00801191"/>
    <w:rsid w:val="008242F4"/>
    <w:rsid w:val="008354DC"/>
    <w:rsid w:val="008473FD"/>
    <w:rsid w:val="00850347"/>
    <w:rsid w:val="0085718C"/>
    <w:rsid w:val="00877752"/>
    <w:rsid w:val="00897823"/>
    <w:rsid w:val="008A4AA3"/>
    <w:rsid w:val="008B62ED"/>
    <w:rsid w:val="0091384E"/>
    <w:rsid w:val="00913CC1"/>
    <w:rsid w:val="00932C53"/>
    <w:rsid w:val="009336AE"/>
    <w:rsid w:val="009679A7"/>
    <w:rsid w:val="00973306"/>
    <w:rsid w:val="00973A53"/>
    <w:rsid w:val="00973C12"/>
    <w:rsid w:val="00980C59"/>
    <w:rsid w:val="009949E8"/>
    <w:rsid w:val="009B4F04"/>
    <w:rsid w:val="009B6E22"/>
    <w:rsid w:val="009C2E87"/>
    <w:rsid w:val="009C4606"/>
    <w:rsid w:val="009C639D"/>
    <w:rsid w:val="009F0277"/>
    <w:rsid w:val="00A00F48"/>
    <w:rsid w:val="00A051CD"/>
    <w:rsid w:val="00A057D5"/>
    <w:rsid w:val="00A06563"/>
    <w:rsid w:val="00A32A92"/>
    <w:rsid w:val="00A32FDB"/>
    <w:rsid w:val="00A43F10"/>
    <w:rsid w:val="00A4566A"/>
    <w:rsid w:val="00A47B37"/>
    <w:rsid w:val="00A71471"/>
    <w:rsid w:val="00A77516"/>
    <w:rsid w:val="00A803DA"/>
    <w:rsid w:val="00A81E45"/>
    <w:rsid w:val="00A85003"/>
    <w:rsid w:val="00AA65D2"/>
    <w:rsid w:val="00AB333F"/>
    <w:rsid w:val="00AC03E2"/>
    <w:rsid w:val="00AD3CEF"/>
    <w:rsid w:val="00AD3D14"/>
    <w:rsid w:val="00AE5FE6"/>
    <w:rsid w:val="00B071C1"/>
    <w:rsid w:val="00B220F1"/>
    <w:rsid w:val="00B43305"/>
    <w:rsid w:val="00B66ECD"/>
    <w:rsid w:val="00B67661"/>
    <w:rsid w:val="00B92B02"/>
    <w:rsid w:val="00BA258C"/>
    <w:rsid w:val="00BB56EC"/>
    <w:rsid w:val="00BB5FBC"/>
    <w:rsid w:val="00BE1685"/>
    <w:rsid w:val="00BE3910"/>
    <w:rsid w:val="00BE3D4D"/>
    <w:rsid w:val="00C00F3D"/>
    <w:rsid w:val="00C22640"/>
    <w:rsid w:val="00C53BF3"/>
    <w:rsid w:val="00C613D3"/>
    <w:rsid w:val="00C74166"/>
    <w:rsid w:val="00C904AC"/>
    <w:rsid w:val="00C9643C"/>
    <w:rsid w:val="00CA483D"/>
    <w:rsid w:val="00CA7C24"/>
    <w:rsid w:val="00CB7D1D"/>
    <w:rsid w:val="00CC22C6"/>
    <w:rsid w:val="00CC4277"/>
    <w:rsid w:val="00CD1DBA"/>
    <w:rsid w:val="00CF173C"/>
    <w:rsid w:val="00CF23C7"/>
    <w:rsid w:val="00D01559"/>
    <w:rsid w:val="00D066C0"/>
    <w:rsid w:val="00D10CA4"/>
    <w:rsid w:val="00D138FC"/>
    <w:rsid w:val="00D30B01"/>
    <w:rsid w:val="00D83566"/>
    <w:rsid w:val="00D91661"/>
    <w:rsid w:val="00DB1E3D"/>
    <w:rsid w:val="00DC17FD"/>
    <w:rsid w:val="00DC3BF9"/>
    <w:rsid w:val="00DE77CC"/>
    <w:rsid w:val="00DF611B"/>
    <w:rsid w:val="00E1008C"/>
    <w:rsid w:val="00E17ED2"/>
    <w:rsid w:val="00E213F5"/>
    <w:rsid w:val="00E21B81"/>
    <w:rsid w:val="00E3403D"/>
    <w:rsid w:val="00E37B90"/>
    <w:rsid w:val="00E4225E"/>
    <w:rsid w:val="00E526B0"/>
    <w:rsid w:val="00E539E0"/>
    <w:rsid w:val="00E57DF2"/>
    <w:rsid w:val="00E62D75"/>
    <w:rsid w:val="00E73187"/>
    <w:rsid w:val="00E8235C"/>
    <w:rsid w:val="00EA23D8"/>
    <w:rsid w:val="00EB343F"/>
    <w:rsid w:val="00EB5007"/>
    <w:rsid w:val="00EB5CBB"/>
    <w:rsid w:val="00EB7EB7"/>
    <w:rsid w:val="00EC4263"/>
    <w:rsid w:val="00F25026"/>
    <w:rsid w:val="00F330CF"/>
    <w:rsid w:val="00F43666"/>
    <w:rsid w:val="00F556A5"/>
    <w:rsid w:val="00F62B26"/>
    <w:rsid w:val="00F664AF"/>
    <w:rsid w:val="00F90D50"/>
    <w:rsid w:val="00FA0A4A"/>
    <w:rsid w:val="00FB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22FB4"/>
  <w15:chartTrackingRefBased/>
  <w15:docId w15:val="{1A6FA8A1-B112-4C6F-B9CF-173C7C103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FB5"/>
    <w:rPr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45FB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="Times New Roman (Nagłówki CS)"/>
      <w:smallCaps/>
      <w:color w:val="074F6A" w:themeColor="accent4" w:themeShade="80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B5CBB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="Times New Roman (Nagłówki CS)"/>
      <w:smallCaps/>
      <w:color w:val="074F6A" w:themeColor="accent4" w:themeShade="80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2B02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2B02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2B02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2B02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2B02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2B02"/>
    <w:pPr>
      <w:keepNext/>
      <w:keepLines/>
      <w:numPr>
        <w:ilvl w:val="7"/>
        <w:numId w:val="1"/>
      </w:numPr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2B02"/>
    <w:pPr>
      <w:keepNext/>
      <w:keepLines/>
      <w:numPr>
        <w:ilvl w:val="8"/>
        <w:numId w:val="1"/>
      </w:numPr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45FB"/>
    <w:rPr>
      <w:rFonts w:asciiTheme="majorHAnsi" w:eastAsiaTheme="majorEastAsia" w:hAnsiTheme="majorHAnsi" w:cs="Times New Roman (Nagłówki CS)"/>
      <w:smallCaps/>
      <w:color w:val="074F6A" w:themeColor="accent4" w:themeShade="80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B5CBB"/>
    <w:rPr>
      <w:rFonts w:asciiTheme="majorHAnsi" w:eastAsiaTheme="majorEastAsia" w:hAnsiTheme="majorHAnsi" w:cs="Times New Roman (Nagłówki CS)"/>
      <w:smallCaps/>
      <w:color w:val="074F6A" w:themeColor="accent4" w:themeShade="80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2B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2B02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2B02"/>
    <w:rPr>
      <w:rFonts w:eastAsiaTheme="majorEastAsia" w:cstheme="majorBidi"/>
      <w:color w:val="0F4761" w:themeColor="accent1" w:themeShade="B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2B02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2B02"/>
    <w:rPr>
      <w:rFonts w:eastAsiaTheme="majorEastAsia" w:cstheme="majorBidi"/>
      <w:color w:val="595959" w:themeColor="text1" w:themeTint="A6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2B02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2B02"/>
    <w:rPr>
      <w:rFonts w:eastAsiaTheme="majorEastAsia" w:cstheme="majorBidi"/>
      <w:color w:val="272727" w:themeColor="text1" w:themeTint="D8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B92B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2B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2B0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2B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2B0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2B02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Kolorowa lista — akcent 11,Akapit z listą5,T_SZ_List Paragraph,Podsis rysunku,List Paragraph2,Akapit z listą1,ISCG Numerowanie,lp1,Normal,Akapit z listą31,Wypunktowanie,Normal2,Dot"/>
    <w:basedOn w:val="Normalny"/>
    <w:link w:val="AkapitzlistZnak"/>
    <w:uiPriority w:val="34"/>
    <w:qFormat/>
    <w:rsid w:val="00B92B0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2B0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2B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2B0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2B0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92B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2B02"/>
  </w:style>
  <w:style w:type="paragraph" w:styleId="Stopka">
    <w:name w:val="footer"/>
    <w:basedOn w:val="Normalny"/>
    <w:link w:val="StopkaZnak"/>
    <w:uiPriority w:val="99"/>
    <w:unhideWhenUsed/>
    <w:rsid w:val="00B92B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2B02"/>
  </w:style>
  <w:style w:type="paragraph" w:customStyle="1" w:styleId="msonormal0">
    <w:name w:val="msonormal"/>
    <w:basedOn w:val="Normalny"/>
    <w:rsid w:val="0078404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E37B90"/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48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48D3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48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48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48D3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335C60"/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L1 Znak,Numerowanie Znak,List Paragraph Znak,Akapit z listą BS Znak,Kolorowa lista — akcent 11 Znak,Akapit z listą5 Znak,T_SZ_List Paragraph Znak,Podsis rysunku Znak,List Paragraph2 Znak,Akapit z listą1 Znak,lp1 Znak"/>
    <w:basedOn w:val="Domylnaczcionkaakapitu"/>
    <w:link w:val="Akapitzlist"/>
    <w:uiPriority w:val="34"/>
    <w:qFormat/>
    <w:locked/>
    <w:rsid w:val="00335C60"/>
  </w:style>
  <w:style w:type="paragraph" w:styleId="Tekstdymka">
    <w:name w:val="Balloon Text"/>
    <w:basedOn w:val="Normalny"/>
    <w:link w:val="TekstdymkaZnak"/>
    <w:uiPriority w:val="99"/>
    <w:semiHidden/>
    <w:unhideWhenUsed/>
    <w:rsid w:val="003A00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00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74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35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40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9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80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34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9400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6601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546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899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817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5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82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62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22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1915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17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3353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9404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9399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462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163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73329A-6D08-43ED-A26E-BCBFD653C8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5BB076-C858-46B1-AA7C-BB81E1C28703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F69F35F2-12B1-4A7E-B24D-D0A2C29CAA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2118</Words>
  <Characters>12712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14801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Anita Cieślik</cp:lastModifiedBy>
  <cp:revision>8</cp:revision>
  <cp:lastPrinted>2026-05-13T11:51:00Z</cp:lastPrinted>
  <dcterms:created xsi:type="dcterms:W3CDTF">2026-04-01T15:08:00Z</dcterms:created>
  <dcterms:modified xsi:type="dcterms:W3CDTF">2026-05-13T12:18:00Z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